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715E" w14:textId="77DEAB69" w:rsidR="00495227" w:rsidRDefault="0061281B">
      <w:pPr>
        <w:pStyle w:val="BodyText"/>
        <w:ind w:left="114"/>
        <w:rPr>
          <w:rFonts w:ascii="Times New Roman"/>
          <w:sz w:val="20"/>
        </w:rPr>
      </w:pPr>
      <w:r w:rsidRPr="000F2543">
        <w:rPr>
          <w:b/>
          <w:bCs/>
          <w:noProof/>
        </w:rPr>
        <w:drawing>
          <wp:anchor distT="0" distB="0" distL="114300" distR="114300" simplePos="0" relativeHeight="251658240" behindDoc="0" locked="0" layoutInCell="1" allowOverlap="1" wp14:anchorId="3FA5778E" wp14:editId="2E7ED61F">
            <wp:simplePos x="0" y="0"/>
            <wp:positionH relativeFrom="margin">
              <wp:posOffset>4908550</wp:posOffset>
            </wp:positionH>
            <wp:positionV relativeFrom="margin">
              <wp:posOffset>71755</wp:posOffset>
            </wp:positionV>
            <wp:extent cx="1617980" cy="835025"/>
            <wp:effectExtent l="0" t="0" r="1270" b="317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7980" cy="835025"/>
                    </a:xfrm>
                    <a:prstGeom prst="rect">
                      <a:avLst/>
                    </a:prstGeom>
                  </pic:spPr>
                </pic:pic>
              </a:graphicData>
            </a:graphic>
          </wp:anchor>
        </w:drawing>
      </w:r>
    </w:p>
    <w:p w14:paraId="4465E90E" w14:textId="299A48ED" w:rsidR="00495227" w:rsidRDefault="00495227">
      <w:pPr>
        <w:pStyle w:val="BodyText"/>
        <w:rPr>
          <w:rFonts w:ascii="Times New Roman"/>
        </w:rPr>
      </w:pPr>
    </w:p>
    <w:p w14:paraId="14AAA9FC" w14:textId="1F225279" w:rsidR="00495227" w:rsidRDefault="00495227">
      <w:pPr>
        <w:pStyle w:val="BodyText"/>
        <w:rPr>
          <w:rFonts w:ascii="Times New Roman"/>
        </w:rPr>
      </w:pPr>
    </w:p>
    <w:p w14:paraId="7247F199" w14:textId="407CB07E" w:rsidR="00495227" w:rsidRDefault="00495227">
      <w:pPr>
        <w:pStyle w:val="BodyText"/>
        <w:rPr>
          <w:rFonts w:ascii="Times New Roman"/>
        </w:rPr>
      </w:pPr>
    </w:p>
    <w:p w14:paraId="4D0C7E9B" w14:textId="77777777" w:rsidR="00495227" w:rsidRDefault="00495227">
      <w:pPr>
        <w:pStyle w:val="BodyText"/>
        <w:rPr>
          <w:rFonts w:ascii="Times New Roman"/>
        </w:rPr>
      </w:pPr>
    </w:p>
    <w:p w14:paraId="7361DC3E" w14:textId="1B0DB4D2" w:rsidR="00495227" w:rsidRDefault="00495227">
      <w:pPr>
        <w:pStyle w:val="BodyText"/>
        <w:rPr>
          <w:rFonts w:ascii="Times New Roman"/>
        </w:rPr>
      </w:pPr>
    </w:p>
    <w:p w14:paraId="68C2C40B" w14:textId="77777777" w:rsidR="00495227" w:rsidRDefault="00495227">
      <w:pPr>
        <w:pStyle w:val="BodyText"/>
        <w:spacing w:before="202"/>
        <w:rPr>
          <w:rFonts w:ascii="Times New Roman"/>
        </w:rPr>
      </w:pPr>
    </w:p>
    <w:p w14:paraId="12E7C8E5" w14:textId="77777777" w:rsidR="00495227" w:rsidRDefault="0061281B">
      <w:pPr>
        <w:pStyle w:val="BodyText"/>
        <w:ind w:left="114"/>
      </w:pPr>
      <w:r>
        <w:t>Dear</w:t>
      </w:r>
      <w:r>
        <w:rPr>
          <w:spacing w:val="-3"/>
        </w:rPr>
        <w:t xml:space="preserve"> </w:t>
      </w:r>
      <w:r>
        <w:t>Parents</w:t>
      </w:r>
      <w:r>
        <w:rPr>
          <w:spacing w:val="-2"/>
        </w:rPr>
        <w:t xml:space="preserve"> </w:t>
      </w:r>
      <w:r>
        <w:t>and</w:t>
      </w:r>
      <w:r>
        <w:rPr>
          <w:spacing w:val="-2"/>
        </w:rPr>
        <w:t xml:space="preserve"> Carers,</w:t>
      </w:r>
    </w:p>
    <w:p w14:paraId="6112A612" w14:textId="77777777" w:rsidR="00495227" w:rsidRDefault="00495227">
      <w:pPr>
        <w:pStyle w:val="BodyText"/>
      </w:pPr>
    </w:p>
    <w:p w14:paraId="2379F92D" w14:textId="77777777" w:rsidR="00495227" w:rsidRDefault="0061281B">
      <w:pPr>
        <w:pStyle w:val="Heading1"/>
        <w:jc w:val="left"/>
      </w:pPr>
      <w:r>
        <w:t>IMPORTANT</w:t>
      </w:r>
      <w:r>
        <w:rPr>
          <w:spacing w:val="-12"/>
        </w:rPr>
        <w:t xml:space="preserve"> </w:t>
      </w:r>
      <w:r>
        <w:t>CHANGES</w:t>
      </w:r>
      <w:r>
        <w:rPr>
          <w:spacing w:val="-12"/>
        </w:rPr>
        <w:t xml:space="preserve"> </w:t>
      </w:r>
      <w:r>
        <w:t>TO</w:t>
      </w:r>
      <w:r>
        <w:rPr>
          <w:spacing w:val="-11"/>
        </w:rPr>
        <w:t xml:space="preserve"> </w:t>
      </w:r>
      <w:r>
        <w:t>THE</w:t>
      </w:r>
      <w:r>
        <w:rPr>
          <w:spacing w:val="-12"/>
        </w:rPr>
        <w:t xml:space="preserve"> </w:t>
      </w:r>
      <w:r>
        <w:t>LAW</w:t>
      </w:r>
      <w:r>
        <w:rPr>
          <w:spacing w:val="-11"/>
        </w:rPr>
        <w:t xml:space="preserve"> </w:t>
      </w:r>
      <w:r>
        <w:t>REGARDING</w:t>
      </w:r>
      <w:r>
        <w:rPr>
          <w:spacing w:val="-14"/>
        </w:rPr>
        <w:t xml:space="preserve"> </w:t>
      </w:r>
      <w:r>
        <w:t>PENALTY</w:t>
      </w:r>
      <w:r>
        <w:rPr>
          <w:spacing w:val="-12"/>
        </w:rPr>
        <w:t xml:space="preserve"> </w:t>
      </w:r>
      <w:r>
        <w:t>NOTICES</w:t>
      </w:r>
      <w:r>
        <w:rPr>
          <w:spacing w:val="-13"/>
        </w:rPr>
        <w:t xml:space="preserve"> </w:t>
      </w:r>
      <w:r>
        <w:t>FOR</w:t>
      </w:r>
      <w:r>
        <w:rPr>
          <w:spacing w:val="-13"/>
        </w:rPr>
        <w:t xml:space="preserve"> </w:t>
      </w:r>
      <w:r>
        <w:t>UNAUTHORISED</w:t>
      </w:r>
      <w:r>
        <w:rPr>
          <w:spacing w:val="-12"/>
        </w:rPr>
        <w:t xml:space="preserve"> </w:t>
      </w:r>
      <w:r>
        <w:t>ABSENCE</w:t>
      </w:r>
      <w:r>
        <w:rPr>
          <w:spacing w:val="-6"/>
        </w:rPr>
        <w:t xml:space="preserve"> </w:t>
      </w:r>
      <w:r>
        <w:t xml:space="preserve">FROM </w:t>
      </w:r>
      <w:r>
        <w:rPr>
          <w:spacing w:val="-2"/>
        </w:rPr>
        <w:t>SCHOOL</w:t>
      </w:r>
    </w:p>
    <w:p w14:paraId="1958F7C3" w14:textId="77777777" w:rsidR="00495227" w:rsidRDefault="00495227">
      <w:pPr>
        <w:pStyle w:val="BodyText"/>
        <w:rPr>
          <w:b/>
        </w:rPr>
      </w:pPr>
    </w:p>
    <w:p w14:paraId="0525A11A" w14:textId="05BF02A0" w:rsidR="00495227" w:rsidRDefault="0061281B">
      <w:pPr>
        <w:pStyle w:val="BodyText"/>
        <w:ind w:left="114" w:right="117"/>
        <w:jc w:val="both"/>
      </w:pPr>
      <w:r>
        <w:t>A</w:t>
      </w:r>
      <w:r>
        <w:rPr>
          <w:spacing w:val="-9"/>
        </w:rPr>
        <w:t xml:space="preserve"> </w:t>
      </w:r>
      <w:r>
        <w:t>new</w:t>
      </w:r>
      <w:r>
        <w:rPr>
          <w:spacing w:val="-10"/>
        </w:rPr>
        <w:t xml:space="preserve"> </w:t>
      </w:r>
      <w:r>
        <w:t>National</w:t>
      </w:r>
      <w:r>
        <w:rPr>
          <w:spacing w:val="-12"/>
        </w:rPr>
        <w:t xml:space="preserve"> </w:t>
      </w:r>
      <w:r>
        <w:t>Framework</w:t>
      </w:r>
      <w:r>
        <w:rPr>
          <w:spacing w:val="-11"/>
        </w:rPr>
        <w:t xml:space="preserve"> </w:t>
      </w:r>
      <w:r>
        <w:t>for</w:t>
      </w:r>
      <w:r>
        <w:rPr>
          <w:spacing w:val="-11"/>
        </w:rPr>
        <w:t xml:space="preserve"> </w:t>
      </w:r>
      <w:r>
        <w:t>Penalty</w:t>
      </w:r>
      <w:r>
        <w:rPr>
          <w:spacing w:val="-13"/>
        </w:rPr>
        <w:t xml:space="preserve"> </w:t>
      </w:r>
      <w:r>
        <w:t>Notices</w:t>
      </w:r>
      <w:r>
        <w:rPr>
          <w:spacing w:val="-12"/>
        </w:rPr>
        <w:t xml:space="preserve"> </w:t>
      </w:r>
      <w:r>
        <w:t>for</w:t>
      </w:r>
      <w:r>
        <w:rPr>
          <w:spacing w:val="-13"/>
        </w:rPr>
        <w:t xml:space="preserve"> </w:t>
      </w:r>
      <w:r>
        <w:t>school</w:t>
      </w:r>
      <w:r>
        <w:rPr>
          <w:spacing w:val="-10"/>
        </w:rPr>
        <w:t xml:space="preserve"> </w:t>
      </w:r>
      <w:r>
        <w:t>absence,</w:t>
      </w:r>
      <w:r>
        <w:rPr>
          <w:spacing w:val="-9"/>
        </w:rPr>
        <w:t xml:space="preserve"> </w:t>
      </w:r>
      <w:r>
        <w:t>including</w:t>
      </w:r>
      <w:r>
        <w:rPr>
          <w:spacing w:val="-10"/>
        </w:rPr>
        <w:t xml:space="preserve"> </w:t>
      </w:r>
      <w:r>
        <w:t>unauthorised</w:t>
      </w:r>
      <w:r>
        <w:rPr>
          <w:spacing w:val="-11"/>
        </w:rPr>
        <w:t xml:space="preserve"> </w:t>
      </w:r>
      <w:r>
        <w:t>holiday</w:t>
      </w:r>
      <w:r>
        <w:rPr>
          <w:spacing w:val="-13"/>
        </w:rPr>
        <w:t xml:space="preserve"> </w:t>
      </w:r>
      <w:r>
        <w:t>absence, is</w:t>
      </w:r>
      <w:r>
        <w:rPr>
          <w:spacing w:val="-2"/>
        </w:rPr>
        <w:t xml:space="preserve"> </w:t>
      </w:r>
      <w:r>
        <w:t>being</w:t>
      </w:r>
      <w:r>
        <w:rPr>
          <w:spacing w:val="-2"/>
        </w:rPr>
        <w:t xml:space="preserve"> </w:t>
      </w:r>
      <w:r>
        <w:t>introduced</w:t>
      </w:r>
      <w:r>
        <w:rPr>
          <w:spacing w:val="-1"/>
        </w:rPr>
        <w:t xml:space="preserve"> </w:t>
      </w:r>
      <w:r>
        <w:t>following</w:t>
      </w:r>
      <w:r>
        <w:rPr>
          <w:spacing w:val="-2"/>
        </w:rPr>
        <w:t xml:space="preserve"> </w:t>
      </w:r>
      <w:r>
        <w:t>changes</w:t>
      </w:r>
      <w:r>
        <w:rPr>
          <w:spacing w:val="-2"/>
        </w:rPr>
        <w:t xml:space="preserve"> </w:t>
      </w:r>
      <w:r>
        <w:t>to</w:t>
      </w:r>
      <w:r>
        <w:rPr>
          <w:spacing w:val="-4"/>
        </w:rPr>
        <w:t xml:space="preserve"> </w:t>
      </w:r>
      <w:r>
        <w:t>the</w:t>
      </w:r>
      <w:r>
        <w:rPr>
          <w:spacing w:val="-1"/>
        </w:rPr>
        <w:t xml:space="preserve"> </w:t>
      </w:r>
      <w:r>
        <w:t>law.</w:t>
      </w:r>
      <w:r>
        <w:rPr>
          <w:spacing w:val="-5"/>
        </w:rPr>
        <w:t xml:space="preserve"> </w:t>
      </w:r>
      <w:r>
        <w:t>These</w:t>
      </w:r>
      <w:r>
        <w:rPr>
          <w:spacing w:val="-1"/>
        </w:rPr>
        <w:t xml:space="preserve"> </w:t>
      </w:r>
      <w:r>
        <w:t>new Government</w:t>
      </w:r>
      <w:r>
        <w:rPr>
          <w:spacing w:val="-3"/>
        </w:rPr>
        <w:t xml:space="preserve"> </w:t>
      </w:r>
      <w:r>
        <w:t>regulations</w:t>
      </w:r>
      <w:r>
        <w:rPr>
          <w:spacing w:val="-2"/>
        </w:rPr>
        <w:t xml:space="preserve"> </w:t>
      </w:r>
      <w:r>
        <w:t>will</w:t>
      </w:r>
      <w:r>
        <w:rPr>
          <w:spacing w:val="-2"/>
        </w:rPr>
        <w:t xml:space="preserve"> </w:t>
      </w:r>
      <w:r>
        <w:t>come</w:t>
      </w:r>
      <w:r>
        <w:rPr>
          <w:spacing w:val="-1"/>
        </w:rPr>
        <w:t xml:space="preserve"> </w:t>
      </w:r>
      <w:r>
        <w:t>into effect from 19 August 2024, and we wanted to bring this to your attention now, as it will affect when penalty notices are issued in Wigan.</w:t>
      </w:r>
    </w:p>
    <w:p w14:paraId="3BEBD7AA" w14:textId="77777777" w:rsidR="0061281B" w:rsidRDefault="0061281B">
      <w:pPr>
        <w:pStyle w:val="BodyText"/>
        <w:ind w:left="114" w:right="117"/>
        <w:jc w:val="both"/>
      </w:pPr>
    </w:p>
    <w:p w14:paraId="6E71BA18" w14:textId="15DB21E8" w:rsidR="0061281B" w:rsidRDefault="0061281B" w:rsidP="0061281B">
      <w:pPr>
        <w:pStyle w:val="BodyText"/>
        <w:ind w:left="114" w:right="117"/>
        <w:jc w:val="both"/>
        <w:rPr>
          <w:bCs/>
          <w:lang w:val="en-GB"/>
        </w:rPr>
      </w:pPr>
      <w:r w:rsidRPr="0061281B">
        <w:rPr>
          <w:bCs/>
          <w:lang w:val="en-GB"/>
        </w:rPr>
        <w:t xml:space="preserve">In line with the </w:t>
      </w:r>
      <w:hyperlink r:id="rId6" w:history="1">
        <w:r>
          <w:rPr>
            <w:rStyle w:val="Hyperlink"/>
          </w:rPr>
          <w:t>Working together to improve school attendance (applies from 19 August 2024) (publishing.service.gov.uk)</w:t>
        </w:r>
      </w:hyperlink>
      <w:r w:rsidRPr="0061281B">
        <w:rPr>
          <w:bCs/>
          <w:lang w:val="en-GB"/>
        </w:rPr>
        <w:t xml:space="preserve">, Wigan Council will prioritise the ‘support first’ approach expecting that support will have been offered to families in cases where it is appropriate, and parents/carers are encouraged to communicate with the school should any support be required to improve attendance. </w:t>
      </w:r>
    </w:p>
    <w:p w14:paraId="3E29D66E" w14:textId="77777777" w:rsidR="0061281B" w:rsidRPr="0061281B" w:rsidRDefault="0061281B" w:rsidP="0061281B">
      <w:pPr>
        <w:pStyle w:val="BodyText"/>
        <w:ind w:left="114" w:right="117"/>
        <w:jc w:val="both"/>
        <w:rPr>
          <w:bCs/>
          <w:lang w:val="en-GB"/>
        </w:rPr>
      </w:pPr>
    </w:p>
    <w:p w14:paraId="1BFD283A" w14:textId="77777777" w:rsidR="0061281B" w:rsidRPr="0061281B" w:rsidRDefault="0061281B" w:rsidP="0061281B">
      <w:pPr>
        <w:pStyle w:val="BodyText"/>
        <w:ind w:left="114" w:right="117"/>
        <w:jc w:val="both"/>
        <w:rPr>
          <w:bCs/>
          <w:lang w:val="en-GB"/>
        </w:rPr>
      </w:pPr>
      <w:r w:rsidRPr="0061281B">
        <w:rPr>
          <w:bCs/>
          <w:lang w:val="en-GB"/>
        </w:rPr>
        <w:t xml:space="preserve">Penalty Notices are requested by schools and academies and issued by the Local Authority to the parents/carers of statutory school age children, per parent, per child. For example: two children in a family absent from school for a leave of absence may result in each parent receiving a Penalty Notice for each child at the below rates. </w:t>
      </w:r>
    </w:p>
    <w:p w14:paraId="0FA20AD6" w14:textId="77777777" w:rsidR="00495227" w:rsidRDefault="00495227">
      <w:pPr>
        <w:pStyle w:val="BodyText"/>
        <w:spacing w:before="1"/>
      </w:pPr>
    </w:p>
    <w:p w14:paraId="5686638C" w14:textId="77777777" w:rsidR="00495227" w:rsidRDefault="0061281B">
      <w:pPr>
        <w:pStyle w:val="Heading1"/>
        <w:spacing w:before="1"/>
        <w:jc w:val="left"/>
      </w:pPr>
      <w:r>
        <w:t>What are</w:t>
      </w:r>
      <w:r>
        <w:rPr>
          <w:spacing w:val="-3"/>
        </w:rPr>
        <w:t xml:space="preserve"> </w:t>
      </w:r>
      <w:r>
        <w:t>the</w:t>
      </w:r>
      <w:r>
        <w:rPr>
          <w:spacing w:val="-1"/>
        </w:rPr>
        <w:t xml:space="preserve"> </w:t>
      </w:r>
      <w:r>
        <w:rPr>
          <w:spacing w:val="-2"/>
        </w:rPr>
        <w:t>changes?</w:t>
      </w:r>
    </w:p>
    <w:p w14:paraId="7CA5C759" w14:textId="77777777" w:rsidR="00495227" w:rsidRDefault="0061281B">
      <w:pPr>
        <w:pStyle w:val="ListParagraph"/>
        <w:numPr>
          <w:ilvl w:val="0"/>
          <w:numId w:val="2"/>
        </w:numPr>
        <w:tabs>
          <w:tab w:val="left" w:pos="827"/>
        </w:tabs>
        <w:spacing w:before="293"/>
        <w:ind w:right="122"/>
        <w:rPr>
          <w:sz w:val="24"/>
        </w:rPr>
      </w:pPr>
      <w:r>
        <w:rPr>
          <w:sz w:val="24"/>
        </w:rPr>
        <w:t>There will be a new national threshold of 10 unauthorised sessions for any reason (equivalent to 5 school days) within a rolling 10 school week period for when a penalty notice must be considered.</w:t>
      </w:r>
    </w:p>
    <w:p w14:paraId="7EDDAB32" w14:textId="77777777" w:rsidR="00495227" w:rsidRDefault="0061281B">
      <w:pPr>
        <w:pStyle w:val="ListParagraph"/>
        <w:numPr>
          <w:ilvl w:val="0"/>
          <w:numId w:val="2"/>
        </w:numPr>
        <w:tabs>
          <w:tab w:val="left" w:pos="827"/>
        </w:tabs>
        <w:spacing w:before="292"/>
        <w:ind w:hanging="355"/>
        <w:rPr>
          <w:sz w:val="24"/>
        </w:rPr>
      </w:pPr>
      <w:r>
        <w:rPr>
          <w:sz w:val="24"/>
        </w:rPr>
        <w:t>The</w:t>
      </w:r>
      <w:r>
        <w:rPr>
          <w:spacing w:val="-16"/>
          <w:sz w:val="24"/>
        </w:rPr>
        <w:t xml:space="preserve"> </w:t>
      </w:r>
      <w:r>
        <w:rPr>
          <w:sz w:val="24"/>
        </w:rPr>
        <w:t>new</w:t>
      </w:r>
      <w:r>
        <w:rPr>
          <w:spacing w:val="-12"/>
          <w:sz w:val="24"/>
        </w:rPr>
        <w:t xml:space="preserve"> </w:t>
      </w:r>
      <w:r>
        <w:rPr>
          <w:sz w:val="24"/>
        </w:rPr>
        <w:t>rules</w:t>
      </w:r>
      <w:r>
        <w:rPr>
          <w:spacing w:val="-12"/>
          <w:sz w:val="24"/>
        </w:rPr>
        <w:t xml:space="preserve"> </w:t>
      </w:r>
      <w:r>
        <w:rPr>
          <w:sz w:val="24"/>
        </w:rPr>
        <w:t>mean</w:t>
      </w:r>
      <w:r>
        <w:rPr>
          <w:spacing w:val="-12"/>
          <w:sz w:val="24"/>
        </w:rPr>
        <w:t xml:space="preserve"> </w:t>
      </w:r>
      <w:r>
        <w:rPr>
          <w:sz w:val="24"/>
        </w:rPr>
        <w:t>you</w:t>
      </w:r>
      <w:r>
        <w:rPr>
          <w:spacing w:val="-13"/>
          <w:sz w:val="24"/>
        </w:rPr>
        <w:t xml:space="preserve"> </w:t>
      </w:r>
      <w:r>
        <w:rPr>
          <w:sz w:val="24"/>
        </w:rPr>
        <w:t>will</w:t>
      </w:r>
      <w:r>
        <w:rPr>
          <w:spacing w:val="-12"/>
          <w:sz w:val="24"/>
        </w:rPr>
        <w:t xml:space="preserve"> </w:t>
      </w:r>
      <w:r>
        <w:rPr>
          <w:sz w:val="24"/>
        </w:rPr>
        <w:t>no</w:t>
      </w:r>
      <w:r>
        <w:rPr>
          <w:spacing w:val="-13"/>
          <w:sz w:val="24"/>
        </w:rPr>
        <w:t xml:space="preserve"> </w:t>
      </w:r>
      <w:r>
        <w:rPr>
          <w:sz w:val="24"/>
        </w:rPr>
        <w:t>longer</w:t>
      </w:r>
      <w:r>
        <w:rPr>
          <w:spacing w:val="-13"/>
          <w:sz w:val="24"/>
        </w:rPr>
        <w:t xml:space="preserve"> </w:t>
      </w:r>
      <w:r>
        <w:rPr>
          <w:sz w:val="24"/>
        </w:rPr>
        <w:t>be</w:t>
      </w:r>
      <w:r>
        <w:rPr>
          <w:spacing w:val="-12"/>
          <w:sz w:val="24"/>
        </w:rPr>
        <w:t xml:space="preserve"> </w:t>
      </w:r>
      <w:r>
        <w:rPr>
          <w:sz w:val="24"/>
        </w:rPr>
        <w:t>able</w:t>
      </w:r>
      <w:r>
        <w:rPr>
          <w:spacing w:val="-14"/>
          <w:sz w:val="24"/>
        </w:rPr>
        <w:t xml:space="preserve"> </w:t>
      </w:r>
      <w:r>
        <w:rPr>
          <w:sz w:val="24"/>
        </w:rPr>
        <w:t>to</w:t>
      </w:r>
      <w:r>
        <w:rPr>
          <w:spacing w:val="-12"/>
          <w:sz w:val="24"/>
        </w:rPr>
        <w:t xml:space="preserve"> </w:t>
      </w:r>
      <w:r>
        <w:rPr>
          <w:sz w:val="24"/>
        </w:rPr>
        <w:t>take</w:t>
      </w:r>
      <w:r>
        <w:rPr>
          <w:spacing w:val="-11"/>
          <w:sz w:val="24"/>
        </w:rPr>
        <w:t xml:space="preserve"> </w:t>
      </w:r>
      <w:r>
        <w:rPr>
          <w:sz w:val="24"/>
        </w:rPr>
        <w:t>your</w:t>
      </w:r>
      <w:r>
        <w:rPr>
          <w:spacing w:val="-13"/>
          <w:sz w:val="24"/>
        </w:rPr>
        <w:t xml:space="preserve"> </w:t>
      </w:r>
      <w:r>
        <w:rPr>
          <w:sz w:val="24"/>
        </w:rPr>
        <w:t>child</w:t>
      </w:r>
      <w:r>
        <w:rPr>
          <w:spacing w:val="-12"/>
          <w:sz w:val="24"/>
        </w:rPr>
        <w:t xml:space="preserve"> </w:t>
      </w:r>
      <w:r>
        <w:rPr>
          <w:sz w:val="24"/>
        </w:rPr>
        <w:t>out</w:t>
      </w:r>
      <w:r>
        <w:rPr>
          <w:spacing w:val="-12"/>
          <w:sz w:val="24"/>
        </w:rPr>
        <w:t xml:space="preserve"> </w:t>
      </w:r>
      <w:r>
        <w:rPr>
          <w:sz w:val="24"/>
        </w:rPr>
        <w:t>of</w:t>
      </w:r>
      <w:r>
        <w:rPr>
          <w:spacing w:val="-12"/>
          <w:sz w:val="24"/>
        </w:rPr>
        <w:t xml:space="preserve"> </w:t>
      </w:r>
      <w:r>
        <w:rPr>
          <w:sz w:val="24"/>
        </w:rPr>
        <w:t>school</w:t>
      </w:r>
      <w:r>
        <w:rPr>
          <w:spacing w:val="-12"/>
          <w:sz w:val="24"/>
        </w:rPr>
        <w:t xml:space="preserve"> </w:t>
      </w:r>
      <w:r>
        <w:rPr>
          <w:sz w:val="24"/>
        </w:rPr>
        <w:t>for</w:t>
      </w:r>
      <w:r>
        <w:rPr>
          <w:spacing w:val="-12"/>
          <w:sz w:val="24"/>
        </w:rPr>
        <w:t xml:space="preserve"> </w:t>
      </w:r>
      <w:r>
        <w:rPr>
          <w:sz w:val="24"/>
        </w:rPr>
        <w:t>one</w:t>
      </w:r>
      <w:r>
        <w:rPr>
          <w:spacing w:val="-13"/>
          <w:sz w:val="24"/>
        </w:rPr>
        <w:t xml:space="preserve"> </w:t>
      </w:r>
      <w:r>
        <w:rPr>
          <w:sz w:val="24"/>
        </w:rPr>
        <w:t>week’s</w:t>
      </w:r>
      <w:r>
        <w:rPr>
          <w:spacing w:val="-10"/>
          <w:sz w:val="24"/>
        </w:rPr>
        <w:t xml:space="preserve"> </w:t>
      </w:r>
      <w:r>
        <w:rPr>
          <w:spacing w:val="-2"/>
          <w:sz w:val="24"/>
        </w:rPr>
        <w:t>holiday</w:t>
      </w:r>
    </w:p>
    <w:p w14:paraId="18FDA5C3" w14:textId="77777777" w:rsidR="00495227" w:rsidRDefault="0061281B">
      <w:pPr>
        <w:pStyle w:val="BodyText"/>
        <w:ind w:left="827"/>
      </w:pPr>
      <w:r>
        <w:t>without</w:t>
      </w:r>
      <w:r>
        <w:rPr>
          <w:spacing w:val="-1"/>
        </w:rPr>
        <w:t xml:space="preserve"> </w:t>
      </w:r>
      <w:r>
        <w:t>a</w:t>
      </w:r>
      <w:r>
        <w:rPr>
          <w:spacing w:val="-3"/>
        </w:rPr>
        <w:t xml:space="preserve"> </w:t>
      </w:r>
      <w:r>
        <w:t>penalty</w:t>
      </w:r>
      <w:r>
        <w:rPr>
          <w:spacing w:val="-4"/>
        </w:rPr>
        <w:t xml:space="preserve"> </w:t>
      </w:r>
      <w:r>
        <w:t>notice</w:t>
      </w:r>
      <w:r>
        <w:rPr>
          <w:spacing w:val="-2"/>
        </w:rPr>
        <w:t xml:space="preserve"> </w:t>
      </w:r>
      <w:r>
        <w:t>being</w:t>
      </w:r>
      <w:r>
        <w:rPr>
          <w:spacing w:val="-3"/>
        </w:rPr>
        <w:t xml:space="preserve"> </w:t>
      </w:r>
      <w:r>
        <w:rPr>
          <w:spacing w:val="-2"/>
        </w:rPr>
        <w:t>issued.</w:t>
      </w:r>
    </w:p>
    <w:p w14:paraId="55CCE269" w14:textId="77777777" w:rsidR="00495227" w:rsidRDefault="0061281B">
      <w:pPr>
        <w:pStyle w:val="ListParagraph"/>
        <w:numPr>
          <w:ilvl w:val="0"/>
          <w:numId w:val="2"/>
        </w:numPr>
        <w:tabs>
          <w:tab w:val="left" w:pos="827"/>
        </w:tabs>
        <w:spacing w:before="292"/>
        <w:ind w:right="116"/>
        <w:rPr>
          <w:sz w:val="24"/>
        </w:rPr>
      </w:pPr>
      <w:r>
        <w:rPr>
          <w:sz w:val="24"/>
        </w:rPr>
        <w:t>There</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an</w:t>
      </w:r>
      <w:r>
        <w:rPr>
          <w:spacing w:val="-3"/>
          <w:sz w:val="24"/>
        </w:rPr>
        <w:t xml:space="preserve"> </w:t>
      </w:r>
      <w:r>
        <w:rPr>
          <w:sz w:val="24"/>
        </w:rPr>
        <w:t>increase</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penalty</w:t>
      </w:r>
      <w:r>
        <w:rPr>
          <w:spacing w:val="-5"/>
          <w:sz w:val="24"/>
        </w:rPr>
        <w:t xml:space="preserve"> </w:t>
      </w:r>
      <w:r>
        <w:rPr>
          <w:sz w:val="24"/>
        </w:rPr>
        <w:t>fine</w:t>
      </w:r>
      <w:r>
        <w:rPr>
          <w:spacing w:val="-6"/>
          <w:sz w:val="24"/>
        </w:rPr>
        <w:t xml:space="preserve"> </w:t>
      </w:r>
      <w:r>
        <w:rPr>
          <w:sz w:val="24"/>
        </w:rPr>
        <w:t>from</w:t>
      </w:r>
      <w:r>
        <w:rPr>
          <w:spacing w:val="-1"/>
          <w:sz w:val="24"/>
        </w:rPr>
        <w:t xml:space="preserve"> </w:t>
      </w:r>
      <w:r>
        <w:rPr>
          <w:sz w:val="24"/>
        </w:rPr>
        <w:t>£60</w:t>
      </w:r>
      <w:r>
        <w:rPr>
          <w:spacing w:val="-3"/>
          <w:sz w:val="24"/>
        </w:rPr>
        <w:t xml:space="preserve"> </w:t>
      </w:r>
      <w:r>
        <w:rPr>
          <w:sz w:val="24"/>
        </w:rPr>
        <w:t>to</w:t>
      </w:r>
      <w:r>
        <w:rPr>
          <w:spacing w:val="-3"/>
          <w:sz w:val="24"/>
        </w:rPr>
        <w:t xml:space="preserve"> </w:t>
      </w:r>
      <w:r>
        <w:rPr>
          <w:sz w:val="24"/>
        </w:rPr>
        <w:t>£80</w:t>
      </w:r>
      <w:r>
        <w:rPr>
          <w:spacing w:val="-3"/>
          <w:sz w:val="24"/>
        </w:rPr>
        <w:t xml:space="preserve"> </w:t>
      </w:r>
      <w:r>
        <w:rPr>
          <w:sz w:val="24"/>
        </w:rPr>
        <w:t>if</w:t>
      </w:r>
      <w:r>
        <w:rPr>
          <w:spacing w:val="-3"/>
          <w:sz w:val="24"/>
        </w:rPr>
        <w:t xml:space="preserve"> </w:t>
      </w:r>
      <w:r>
        <w:rPr>
          <w:sz w:val="24"/>
        </w:rPr>
        <w:t>paid</w:t>
      </w:r>
      <w:r>
        <w:rPr>
          <w:spacing w:val="-3"/>
          <w:sz w:val="24"/>
        </w:rPr>
        <w:t xml:space="preserve"> </w:t>
      </w:r>
      <w:r>
        <w:rPr>
          <w:sz w:val="24"/>
        </w:rPr>
        <w:t>in</w:t>
      </w:r>
      <w:r>
        <w:rPr>
          <w:spacing w:val="-5"/>
          <w:sz w:val="24"/>
        </w:rPr>
        <w:t xml:space="preserve"> </w:t>
      </w:r>
      <w:r>
        <w:rPr>
          <w:sz w:val="24"/>
        </w:rPr>
        <w:t>21</w:t>
      </w:r>
      <w:r>
        <w:rPr>
          <w:spacing w:val="-3"/>
          <w:sz w:val="24"/>
        </w:rPr>
        <w:t xml:space="preserve"> </w:t>
      </w:r>
      <w:r>
        <w:rPr>
          <w:sz w:val="24"/>
        </w:rPr>
        <w:t>days.</w:t>
      </w:r>
      <w:r>
        <w:rPr>
          <w:spacing w:val="-5"/>
          <w:sz w:val="24"/>
        </w:rPr>
        <w:t xml:space="preserve"> </w:t>
      </w:r>
      <w:r>
        <w:rPr>
          <w:sz w:val="24"/>
        </w:rPr>
        <w:t>If</w:t>
      </w:r>
      <w:r>
        <w:rPr>
          <w:spacing w:val="-3"/>
          <w:sz w:val="24"/>
        </w:rPr>
        <w:t xml:space="preserve"> </w:t>
      </w:r>
      <w:r>
        <w:rPr>
          <w:sz w:val="24"/>
        </w:rPr>
        <w:t>the</w:t>
      </w:r>
      <w:r>
        <w:rPr>
          <w:spacing w:val="-3"/>
          <w:sz w:val="24"/>
        </w:rPr>
        <w:t xml:space="preserve"> </w:t>
      </w:r>
      <w:r>
        <w:rPr>
          <w:sz w:val="24"/>
        </w:rPr>
        <w:t>fine</w:t>
      </w:r>
      <w:r>
        <w:rPr>
          <w:spacing w:val="-3"/>
          <w:sz w:val="24"/>
        </w:rPr>
        <w:t xml:space="preserve"> </w:t>
      </w:r>
      <w:r>
        <w:rPr>
          <w:sz w:val="24"/>
        </w:rPr>
        <w:t>is</w:t>
      </w:r>
      <w:r>
        <w:rPr>
          <w:spacing w:val="-4"/>
          <w:sz w:val="24"/>
        </w:rPr>
        <w:t xml:space="preserve"> </w:t>
      </w:r>
      <w:r>
        <w:rPr>
          <w:sz w:val="24"/>
        </w:rPr>
        <w:t>not</w:t>
      </w:r>
      <w:r>
        <w:rPr>
          <w:spacing w:val="-2"/>
          <w:sz w:val="24"/>
        </w:rPr>
        <w:t xml:space="preserve"> </w:t>
      </w:r>
      <w:r>
        <w:rPr>
          <w:sz w:val="24"/>
        </w:rPr>
        <w:t>paid by the first 21 days, it will rise to £160 if paid within 28 days of being issued.</w:t>
      </w:r>
    </w:p>
    <w:p w14:paraId="3016B54E" w14:textId="77777777" w:rsidR="00495227" w:rsidRDefault="00495227">
      <w:pPr>
        <w:pStyle w:val="BodyText"/>
        <w:spacing w:before="2"/>
      </w:pPr>
    </w:p>
    <w:p w14:paraId="72363F09" w14:textId="77777777" w:rsidR="00495227" w:rsidRDefault="0061281B">
      <w:pPr>
        <w:pStyle w:val="ListParagraph"/>
        <w:numPr>
          <w:ilvl w:val="0"/>
          <w:numId w:val="2"/>
        </w:numPr>
        <w:tabs>
          <w:tab w:val="left" w:pos="827"/>
        </w:tabs>
        <w:ind w:right="111"/>
        <w:rPr>
          <w:sz w:val="24"/>
        </w:rPr>
      </w:pPr>
      <w:r>
        <w:rPr>
          <w:sz w:val="24"/>
        </w:rPr>
        <w:t>If</w:t>
      </w:r>
      <w:r>
        <w:rPr>
          <w:spacing w:val="-8"/>
          <w:sz w:val="24"/>
        </w:rPr>
        <w:t xml:space="preserve"> </w:t>
      </w:r>
      <w:r>
        <w:rPr>
          <w:sz w:val="24"/>
        </w:rPr>
        <w:t>a</w:t>
      </w:r>
      <w:r>
        <w:rPr>
          <w:spacing w:val="-9"/>
          <w:sz w:val="24"/>
        </w:rPr>
        <w:t xml:space="preserve"> </w:t>
      </w:r>
      <w:r>
        <w:rPr>
          <w:sz w:val="24"/>
        </w:rPr>
        <w:t>second</w:t>
      </w:r>
      <w:r>
        <w:rPr>
          <w:spacing w:val="-10"/>
          <w:sz w:val="24"/>
        </w:rPr>
        <w:t xml:space="preserve"> </w:t>
      </w:r>
      <w:r>
        <w:rPr>
          <w:sz w:val="24"/>
        </w:rPr>
        <w:t>penalty</w:t>
      </w:r>
      <w:r>
        <w:rPr>
          <w:spacing w:val="-9"/>
          <w:sz w:val="24"/>
        </w:rPr>
        <w:t xml:space="preserve"> </w:t>
      </w:r>
      <w:r>
        <w:rPr>
          <w:sz w:val="24"/>
        </w:rPr>
        <w:t>fine</w:t>
      </w:r>
      <w:r>
        <w:rPr>
          <w:spacing w:val="-8"/>
          <w:sz w:val="24"/>
        </w:rPr>
        <w:t xml:space="preserve"> </w:t>
      </w:r>
      <w:r>
        <w:rPr>
          <w:sz w:val="24"/>
        </w:rPr>
        <w:t>is</w:t>
      </w:r>
      <w:r>
        <w:rPr>
          <w:spacing w:val="-11"/>
          <w:sz w:val="24"/>
        </w:rPr>
        <w:t xml:space="preserve"> </w:t>
      </w:r>
      <w:r>
        <w:rPr>
          <w:sz w:val="24"/>
        </w:rPr>
        <w:t>issued</w:t>
      </w:r>
      <w:r>
        <w:rPr>
          <w:spacing w:val="-10"/>
          <w:sz w:val="24"/>
        </w:rPr>
        <w:t xml:space="preserve"> </w:t>
      </w:r>
      <w:r>
        <w:rPr>
          <w:sz w:val="24"/>
        </w:rPr>
        <w:t>to</w:t>
      </w:r>
      <w:r>
        <w:rPr>
          <w:spacing w:val="-11"/>
          <w:sz w:val="24"/>
        </w:rPr>
        <w:t xml:space="preserve"> </w:t>
      </w:r>
      <w:r>
        <w:rPr>
          <w:sz w:val="24"/>
        </w:rPr>
        <w:t>the</w:t>
      </w:r>
      <w:r>
        <w:rPr>
          <w:spacing w:val="-11"/>
          <w:sz w:val="24"/>
        </w:rPr>
        <w:t xml:space="preserve"> </w:t>
      </w:r>
      <w:r>
        <w:rPr>
          <w:sz w:val="24"/>
        </w:rPr>
        <w:t>same</w:t>
      </w:r>
      <w:r>
        <w:rPr>
          <w:spacing w:val="-11"/>
          <w:sz w:val="24"/>
        </w:rPr>
        <w:t xml:space="preserve"> </w:t>
      </w:r>
      <w:r>
        <w:rPr>
          <w:sz w:val="24"/>
        </w:rPr>
        <w:t>parent</w:t>
      </w:r>
      <w:r>
        <w:rPr>
          <w:spacing w:val="-10"/>
          <w:sz w:val="24"/>
        </w:rPr>
        <w:t xml:space="preserve"> </w:t>
      </w:r>
      <w:r>
        <w:rPr>
          <w:sz w:val="24"/>
        </w:rPr>
        <w:t>for</w:t>
      </w:r>
      <w:r>
        <w:rPr>
          <w:spacing w:val="-10"/>
          <w:sz w:val="24"/>
        </w:rPr>
        <w:t xml:space="preserve"> </w:t>
      </w:r>
      <w:r>
        <w:rPr>
          <w:sz w:val="24"/>
        </w:rPr>
        <w:t>the</w:t>
      </w:r>
      <w:r>
        <w:rPr>
          <w:spacing w:val="-8"/>
          <w:sz w:val="24"/>
        </w:rPr>
        <w:t xml:space="preserve"> </w:t>
      </w:r>
      <w:r>
        <w:rPr>
          <w:sz w:val="24"/>
        </w:rPr>
        <w:t>same</w:t>
      </w:r>
      <w:r>
        <w:rPr>
          <w:spacing w:val="-8"/>
          <w:sz w:val="24"/>
        </w:rPr>
        <w:t xml:space="preserve"> </w:t>
      </w:r>
      <w:r>
        <w:rPr>
          <w:sz w:val="24"/>
        </w:rPr>
        <w:t>child</w:t>
      </w:r>
      <w:r>
        <w:rPr>
          <w:spacing w:val="-10"/>
          <w:sz w:val="24"/>
        </w:rPr>
        <w:t xml:space="preserve"> </w:t>
      </w:r>
      <w:r>
        <w:rPr>
          <w:sz w:val="24"/>
        </w:rPr>
        <w:t>within</w:t>
      </w:r>
      <w:r>
        <w:rPr>
          <w:spacing w:val="-8"/>
          <w:sz w:val="24"/>
        </w:rPr>
        <w:t xml:space="preserve"> </w:t>
      </w:r>
      <w:r>
        <w:rPr>
          <w:sz w:val="24"/>
        </w:rPr>
        <w:t>a</w:t>
      </w:r>
      <w:r>
        <w:rPr>
          <w:spacing w:val="-11"/>
          <w:sz w:val="24"/>
        </w:rPr>
        <w:t xml:space="preserve"> </w:t>
      </w:r>
      <w:r>
        <w:rPr>
          <w:sz w:val="24"/>
        </w:rPr>
        <w:t>3-year</w:t>
      </w:r>
      <w:r>
        <w:rPr>
          <w:spacing w:val="-8"/>
          <w:sz w:val="24"/>
        </w:rPr>
        <w:t xml:space="preserve"> </w:t>
      </w:r>
      <w:r>
        <w:rPr>
          <w:sz w:val="24"/>
        </w:rPr>
        <w:t>rolling</w:t>
      </w:r>
      <w:r>
        <w:rPr>
          <w:spacing w:val="-11"/>
          <w:sz w:val="24"/>
        </w:rPr>
        <w:t xml:space="preserve"> </w:t>
      </w:r>
      <w:r>
        <w:rPr>
          <w:sz w:val="24"/>
        </w:rPr>
        <w:t>period, the fine will automatically rise to £160 with no option to pay the lower rate of £80.</w:t>
      </w:r>
    </w:p>
    <w:p w14:paraId="261D23F9" w14:textId="77777777" w:rsidR="00495227" w:rsidRDefault="00495227">
      <w:pPr>
        <w:pStyle w:val="BodyText"/>
      </w:pPr>
    </w:p>
    <w:p w14:paraId="46F9C9EB" w14:textId="77777777" w:rsidR="00495227" w:rsidRDefault="0061281B">
      <w:pPr>
        <w:pStyle w:val="ListParagraph"/>
        <w:numPr>
          <w:ilvl w:val="0"/>
          <w:numId w:val="2"/>
        </w:numPr>
        <w:tabs>
          <w:tab w:val="left" w:pos="827"/>
        </w:tabs>
        <w:ind w:right="122"/>
        <w:rPr>
          <w:sz w:val="24"/>
        </w:rPr>
      </w:pPr>
      <w:r>
        <w:rPr>
          <w:sz w:val="24"/>
        </w:rPr>
        <w:t>If a parent then commits a third offence in a 3-year rolling period, the local authority will need to consider other enforcement options available to them.</w:t>
      </w:r>
    </w:p>
    <w:p w14:paraId="77C41AA1" w14:textId="77777777" w:rsidR="00495227" w:rsidRDefault="00495227">
      <w:pPr>
        <w:pStyle w:val="BodyText"/>
      </w:pPr>
    </w:p>
    <w:p w14:paraId="393E7FA9" w14:textId="77777777" w:rsidR="00495227" w:rsidRDefault="0061281B">
      <w:pPr>
        <w:pStyle w:val="BodyText"/>
        <w:ind w:left="114"/>
      </w:pPr>
      <w:r>
        <w:t>We would like to thank parents and carers for their support in making sure that children do not miss any learning time.</w:t>
      </w:r>
    </w:p>
    <w:p w14:paraId="7777367C" w14:textId="77777777" w:rsidR="00495227" w:rsidRDefault="00495227">
      <w:pPr>
        <w:pStyle w:val="BodyText"/>
      </w:pPr>
    </w:p>
    <w:p w14:paraId="33723772" w14:textId="77777777" w:rsidR="00495227" w:rsidRDefault="00495227">
      <w:pPr>
        <w:pStyle w:val="BodyText"/>
      </w:pPr>
    </w:p>
    <w:p w14:paraId="3FC5E8C1" w14:textId="77777777" w:rsidR="00495227" w:rsidRDefault="00495227">
      <w:pPr>
        <w:pStyle w:val="BodyText"/>
      </w:pPr>
    </w:p>
    <w:p w14:paraId="267F13E0" w14:textId="77777777" w:rsidR="00495227" w:rsidRDefault="00495227">
      <w:pPr>
        <w:pStyle w:val="BodyText"/>
      </w:pPr>
    </w:p>
    <w:p w14:paraId="742A3118" w14:textId="77777777" w:rsidR="00495227" w:rsidRDefault="00495227">
      <w:pPr>
        <w:pStyle w:val="BodyText"/>
      </w:pPr>
    </w:p>
    <w:p w14:paraId="11AA52D1" w14:textId="77777777" w:rsidR="00495227" w:rsidRDefault="00495227">
      <w:pPr>
        <w:pStyle w:val="BodyText"/>
        <w:spacing w:before="101"/>
      </w:pPr>
    </w:p>
    <w:p w14:paraId="50CE550D" w14:textId="77777777" w:rsidR="00495227" w:rsidRDefault="00495227">
      <w:pPr>
        <w:rPr>
          <w:rFonts w:ascii="Arial MT"/>
        </w:rPr>
        <w:sectPr w:rsidR="00495227">
          <w:type w:val="continuous"/>
          <w:pgSz w:w="11910" w:h="16840"/>
          <w:pgMar w:top="700" w:right="620" w:bottom="280" w:left="680" w:header="720" w:footer="720" w:gutter="0"/>
          <w:cols w:space="720"/>
        </w:sectPr>
      </w:pPr>
    </w:p>
    <w:p w14:paraId="16A1B582" w14:textId="77777777" w:rsidR="00495227" w:rsidRDefault="0061281B">
      <w:pPr>
        <w:pStyle w:val="Heading1"/>
        <w:spacing w:before="30"/>
        <w:jc w:val="left"/>
      </w:pPr>
      <w:r>
        <w:rPr>
          <w:spacing w:val="-4"/>
        </w:rPr>
        <w:lastRenderedPageBreak/>
        <w:t>FAQs</w:t>
      </w:r>
    </w:p>
    <w:p w14:paraId="54BCF146" w14:textId="77777777" w:rsidR="00495227" w:rsidRDefault="00495227">
      <w:pPr>
        <w:pStyle w:val="BodyText"/>
        <w:spacing w:before="292"/>
        <w:rPr>
          <w:b/>
        </w:rPr>
      </w:pPr>
    </w:p>
    <w:p w14:paraId="6F80FB58" w14:textId="77777777" w:rsidR="00495227" w:rsidRDefault="0061281B" w:rsidP="0061281B">
      <w:pPr>
        <w:pStyle w:val="BodyText"/>
        <w:ind w:right="8"/>
      </w:pPr>
      <w:r>
        <w:t>If</w:t>
      </w:r>
      <w:r>
        <w:rPr>
          <w:spacing w:val="-3"/>
        </w:rPr>
        <w:t xml:space="preserve"> </w:t>
      </w:r>
      <w:r>
        <w:t>I</w:t>
      </w:r>
      <w:r>
        <w:rPr>
          <w:spacing w:val="-1"/>
        </w:rPr>
        <w:t xml:space="preserve"> </w:t>
      </w:r>
      <w:r>
        <w:t>have</w:t>
      </w:r>
      <w:r>
        <w:rPr>
          <w:spacing w:val="-4"/>
        </w:rPr>
        <w:t xml:space="preserve"> </w:t>
      </w:r>
      <w:r>
        <w:t>already</w:t>
      </w:r>
      <w:r>
        <w:rPr>
          <w:spacing w:val="-4"/>
        </w:rPr>
        <w:t xml:space="preserve"> </w:t>
      </w:r>
      <w:r>
        <w:t>booked</w:t>
      </w:r>
      <w:r>
        <w:rPr>
          <w:spacing w:val="-5"/>
        </w:rPr>
        <w:t xml:space="preserve"> </w:t>
      </w:r>
      <w:r>
        <w:t>a</w:t>
      </w:r>
      <w:r>
        <w:rPr>
          <w:spacing w:val="-1"/>
        </w:rPr>
        <w:t xml:space="preserve"> </w:t>
      </w:r>
      <w:r>
        <w:t>holiday</w:t>
      </w:r>
      <w:r>
        <w:rPr>
          <w:spacing w:val="-2"/>
        </w:rPr>
        <w:t xml:space="preserve"> </w:t>
      </w:r>
      <w:r>
        <w:t>for</w:t>
      </w:r>
      <w:r>
        <w:rPr>
          <w:spacing w:val="-2"/>
        </w:rPr>
        <w:t xml:space="preserve"> </w:t>
      </w:r>
      <w:r>
        <w:t>next</w:t>
      </w:r>
      <w:r>
        <w:rPr>
          <w:spacing w:val="-3"/>
        </w:rPr>
        <w:t xml:space="preserve"> </w:t>
      </w:r>
      <w:r>
        <w:t>year, could</w:t>
      </w:r>
      <w:r>
        <w:rPr>
          <w:spacing w:val="-2"/>
        </w:rPr>
        <w:t xml:space="preserve"> </w:t>
      </w:r>
      <w:r>
        <w:t>I</w:t>
      </w:r>
      <w:r>
        <w:rPr>
          <w:spacing w:val="-2"/>
        </w:rPr>
        <w:t xml:space="preserve"> </w:t>
      </w:r>
      <w:r>
        <w:t>receive</w:t>
      </w:r>
      <w:r>
        <w:rPr>
          <w:spacing w:val="-3"/>
        </w:rPr>
        <w:t xml:space="preserve"> </w:t>
      </w:r>
      <w:r>
        <w:t>a</w:t>
      </w:r>
      <w:r>
        <w:rPr>
          <w:spacing w:val="-4"/>
        </w:rPr>
        <w:t xml:space="preserve"> </w:t>
      </w:r>
      <w:r>
        <w:t>penalty</w:t>
      </w:r>
      <w:r>
        <w:rPr>
          <w:spacing w:val="-4"/>
        </w:rPr>
        <w:t xml:space="preserve"> </w:t>
      </w:r>
      <w:r>
        <w:t>fine</w:t>
      </w:r>
      <w:r>
        <w:rPr>
          <w:spacing w:val="-1"/>
        </w:rPr>
        <w:t xml:space="preserve"> </w:t>
      </w:r>
      <w:r>
        <w:t>at</w:t>
      </w:r>
      <w:r>
        <w:rPr>
          <w:spacing w:val="-2"/>
        </w:rPr>
        <w:t xml:space="preserve"> </w:t>
      </w:r>
      <w:r>
        <w:t>the</w:t>
      </w:r>
      <w:r>
        <w:rPr>
          <w:spacing w:val="-4"/>
        </w:rPr>
        <w:t xml:space="preserve"> </w:t>
      </w:r>
      <w:r>
        <w:t>new</w:t>
      </w:r>
      <w:r>
        <w:rPr>
          <w:spacing w:val="-2"/>
        </w:rPr>
        <w:t xml:space="preserve"> </w:t>
      </w:r>
      <w:r>
        <w:t xml:space="preserve">higher </w:t>
      </w:r>
      <w:r>
        <w:rPr>
          <w:spacing w:val="-2"/>
        </w:rPr>
        <w:t>rate?</w:t>
      </w:r>
    </w:p>
    <w:p w14:paraId="423754E8" w14:textId="77777777" w:rsidR="00495227" w:rsidRDefault="00495227">
      <w:pPr>
        <w:pStyle w:val="BodyText"/>
      </w:pPr>
    </w:p>
    <w:p w14:paraId="5FC11E86" w14:textId="77777777" w:rsidR="00495227" w:rsidRDefault="0061281B">
      <w:pPr>
        <w:pStyle w:val="Heading1"/>
        <w:jc w:val="left"/>
      </w:pPr>
      <w:r>
        <w:t>Yes, if</w:t>
      </w:r>
      <w:r>
        <w:rPr>
          <w:spacing w:val="-1"/>
        </w:rPr>
        <w:t xml:space="preserve"> </w:t>
      </w:r>
      <w:r>
        <w:t>the</w:t>
      </w:r>
      <w:r>
        <w:rPr>
          <w:spacing w:val="-3"/>
        </w:rPr>
        <w:t xml:space="preserve"> </w:t>
      </w:r>
      <w:r>
        <w:t>absence</w:t>
      </w:r>
      <w:r>
        <w:rPr>
          <w:spacing w:val="-3"/>
        </w:rPr>
        <w:t xml:space="preserve"> </w:t>
      </w:r>
      <w:r>
        <w:t>has</w:t>
      </w:r>
      <w:r>
        <w:rPr>
          <w:spacing w:val="-2"/>
        </w:rPr>
        <w:t xml:space="preserve"> </w:t>
      </w:r>
      <w:r>
        <w:t>not</w:t>
      </w:r>
      <w:r>
        <w:rPr>
          <w:spacing w:val="-1"/>
        </w:rPr>
        <w:t xml:space="preserve"> </w:t>
      </w:r>
      <w:r>
        <w:t>been authorised</w:t>
      </w:r>
      <w:r>
        <w:rPr>
          <w:spacing w:val="-1"/>
        </w:rPr>
        <w:t xml:space="preserve"> </w:t>
      </w:r>
      <w:r>
        <w:t>by</w:t>
      </w:r>
      <w:r>
        <w:rPr>
          <w:spacing w:val="-3"/>
        </w:rPr>
        <w:t xml:space="preserve"> </w:t>
      </w:r>
      <w:r>
        <w:t>the Head</w:t>
      </w:r>
      <w:r>
        <w:rPr>
          <w:spacing w:val="-1"/>
        </w:rPr>
        <w:t xml:space="preserve"> </w:t>
      </w:r>
      <w:r>
        <w:t>Teacher</w:t>
      </w:r>
      <w:r>
        <w:rPr>
          <w:spacing w:val="-2"/>
        </w:rPr>
        <w:t xml:space="preserve"> </w:t>
      </w:r>
      <w:r>
        <w:t>of your</w:t>
      </w:r>
      <w:r>
        <w:rPr>
          <w:spacing w:val="-1"/>
        </w:rPr>
        <w:t xml:space="preserve"> </w:t>
      </w:r>
      <w:r>
        <w:t>child’s</w:t>
      </w:r>
      <w:r>
        <w:rPr>
          <w:spacing w:val="-1"/>
        </w:rPr>
        <w:t xml:space="preserve"> </w:t>
      </w:r>
      <w:r>
        <w:t>school.</w:t>
      </w:r>
      <w:r>
        <w:rPr>
          <w:spacing w:val="-1"/>
        </w:rPr>
        <w:t xml:space="preserve"> </w:t>
      </w:r>
      <w:r>
        <w:t>Remember,</w:t>
      </w:r>
      <w:r>
        <w:rPr>
          <w:spacing w:val="1"/>
        </w:rPr>
        <w:t xml:space="preserve"> </w:t>
      </w:r>
      <w:r>
        <w:rPr>
          <w:spacing w:val="-4"/>
        </w:rPr>
        <w:t>only</w:t>
      </w:r>
    </w:p>
    <w:p w14:paraId="0EBCD725" w14:textId="77777777" w:rsidR="00495227" w:rsidRDefault="0061281B">
      <w:pPr>
        <w:ind w:left="114"/>
        <w:rPr>
          <w:b/>
          <w:sz w:val="24"/>
        </w:rPr>
      </w:pPr>
      <w:r>
        <w:rPr>
          <w:b/>
          <w:sz w:val="24"/>
        </w:rPr>
        <w:t>a</w:t>
      </w:r>
      <w:r>
        <w:rPr>
          <w:b/>
          <w:spacing w:val="-6"/>
          <w:sz w:val="24"/>
        </w:rPr>
        <w:t xml:space="preserve"> </w:t>
      </w:r>
      <w:r>
        <w:rPr>
          <w:b/>
          <w:sz w:val="24"/>
        </w:rPr>
        <w:t>Head</w:t>
      </w:r>
      <w:r>
        <w:rPr>
          <w:b/>
          <w:spacing w:val="-2"/>
          <w:sz w:val="24"/>
        </w:rPr>
        <w:t xml:space="preserve"> </w:t>
      </w:r>
      <w:r>
        <w:rPr>
          <w:b/>
          <w:sz w:val="24"/>
        </w:rPr>
        <w:t>Teacher</w:t>
      </w:r>
      <w:r>
        <w:rPr>
          <w:b/>
          <w:spacing w:val="-2"/>
          <w:sz w:val="24"/>
        </w:rPr>
        <w:t xml:space="preserve"> </w:t>
      </w:r>
      <w:r>
        <w:rPr>
          <w:b/>
          <w:sz w:val="24"/>
        </w:rPr>
        <w:t>can</w:t>
      </w:r>
      <w:r>
        <w:rPr>
          <w:b/>
          <w:spacing w:val="-2"/>
          <w:sz w:val="24"/>
        </w:rPr>
        <w:t xml:space="preserve"> </w:t>
      </w:r>
      <w:r>
        <w:rPr>
          <w:b/>
          <w:sz w:val="24"/>
        </w:rPr>
        <w:t>agree</w:t>
      </w:r>
      <w:r>
        <w:rPr>
          <w:b/>
          <w:spacing w:val="-3"/>
          <w:sz w:val="24"/>
        </w:rPr>
        <w:t xml:space="preserve"> </w:t>
      </w:r>
      <w:r>
        <w:rPr>
          <w:b/>
          <w:sz w:val="24"/>
        </w:rPr>
        <w:t>whether</w:t>
      </w:r>
      <w:r>
        <w:rPr>
          <w:b/>
          <w:spacing w:val="-4"/>
          <w:sz w:val="24"/>
        </w:rPr>
        <w:t xml:space="preserve"> </w:t>
      </w:r>
      <w:r>
        <w:rPr>
          <w:b/>
          <w:sz w:val="24"/>
        </w:rPr>
        <w:t>an</w:t>
      </w:r>
      <w:r>
        <w:rPr>
          <w:b/>
          <w:spacing w:val="2"/>
          <w:sz w:val="24"/>
        </w:rPr>
        <w:t xml:space="preserve"> </w:t>
      </w:r>
      <w:r>
        <w:rPr>
          <w:b/>
          <w:sz w:val="24"/>
        </w:rPr>
        <w:t>absence</w:t>
      </w:r>
      <w:r>
        <w:rPr>
          <w:b/>
          <w:spacing w:val="-4"/>
          <w:sz w:val="24"/>
        </w:rPr>
        <w:t xml:space="preserve"> </w:t>
      </w:r>
      <w:r>
        <w:rPr>
          <w:b/>
          <w:sz w:val="24"/>
        </w:rPr>
        <w:t>can</w:t>
      </w:r>
      <w:r>
        <w:rPr>
          <w:b/>
          <w:spacing w:val="-1"/>
          <w:sz w:val="24"/>
        </w:rPr>
        <w:t xml:space="preserve"> </w:t>
      </w:r>
      <w:r>
        <w:rPr>
          <w:b/>
          <w:sz w:val="24"/>
        </w:rPr>
        <w:t>be</w:t>
      </w:r>
      <w:r>
        <w:rPr>
          <w:b/>
          <w:spacing w:val="-4"/>
          <w:sz w:val="24"/>
        </w:rPr>
        <w:t xml:space="preserve"> </w:t>
      </w:r>
      <w:r>
        <w:rPr>
          <w:b/>
          <w:sz w:val="24"/>
        </w:rPr>
        <w:t>authorised</w:t>
      </w:r>
      <w:r>
        <w:rPr>
          <w:b/>
          <w:spacing w:val="-2"/>
          <w:sz w:val="24"/>
        </w:rPr>
        <w:t xml:space="preserve"> </w:t>
      </w:r>
      <w:r>
        <w:rPr>
          <w:b/>
          <w:sz w:val="24"/>
        </w:rPr>
        <w:t>in</w:t>
      </w:r>
      <w:r>
        <w:rPr>
          <w:b/>
          <w:spacing w:val="-2"/>
          <w:sz w:val="24"/>
        </w:rPr>
        <w:t xml:space="preserve"> </w:t>
      </w:r>
      <w:r>
        <w:rPr>
          <w:b/>
          <w:sz w:val="24"/>
        </w:rPr>
        <w:t>exceptional</w:t>
      </w:r>
      <w:r>
        <w:rPr>
          <w:b/>
          <w:spacing w:val="-1"/>
          <w:sz w:val="24"/>
        </w:rPr>
        <w:t xml:space="preserve"> </w:t>
      </w:r>
      <w:r>
        <w:rPr>
          <w:b/>
          <w:spacing w:val="-2"/>
          <w:sz w:val="24"/>
        </w:rPr>
        <w:t>circumstances.</w:t>
      </w:r>
    </w:p>
    <w:p w14:paraId="7D965F75" w14:textId="77777777" w:rsidR="00495227" w:rsidRDefault="00495227">
      <w:pPr>
        <w:pStyle w:val="BodyText"/>
        <w:spacing w:before="2"/>
        <w:rPr>
          <w:b/>
        </w:rPr>
      </w:pPr>
    </w:p>
    <w:p w14:paraId="0CD9147A" w14:textId="77777777" w:rsidR="00495227" w:rsidRDefault="0061281B" w:rsidP="0061281B">
      <w:pPr>
        <w:pStyle w:val="BodyText"/>
        <w:ind w:left="4" w:right="8"/>
      </w:pPr>
      <w:r>
        <w:t>Who</w:t>
      </w:r>
      <w:r>
        <w:rPr>
          <w:spacing w:val="-1"/>
        </w:rPr>
        <w:t xml:space="preserve"> </w:t>
      </w:r>
      <w:r>
        <w:t>can</w:t>
      </w:r>
      <w:r>
        <w:rPr>
          <w:spacing w:val="-2"/>
        </w:rPr>
        <w:t xml:space="preserve"> </w:t>
      </w:r>
      <w:r>
        <w:t>be</w:t>
      </w:r>
      <w:r>
        <w:rPr>
          <w:spacing w:val="-4"/>
        </w:rPr>
        <w:t xml:space="preserve"> </w:t>
      </w:r>
      <w:r>
        <w:t>issued</w:t>
      </w:r>
      <w:r>
        <w:rPr>
          <w:spacing w:val="-2"/>
        </w:rPr>
        <w:t xml:space="preserve"> </w:t>
      </w:r>
      <w:r>
        <w:t>with</w:t>
      </w:r>
      <w:r>
        <w:rPr>
          <w:spacing w:val="-3"/>
        </w:rPr>
        <w:t xml:space="preserve"> </w:t>
      </w:r>
      <w:r>
        <w:t>a</w:t>
      </w:r>
      <w:r>
        <w:rPr>
          <w:spacing w:val="-1"/>
        </w:rPr>
        <w:t xml:space="preserve"> </w:t>
      </w:r>
      <w:r>
        <w:t>penalty</w:t>
      </w:r>
      <w:r>
        <w:rPr>
          <w:spacing w:val="-4"/>
        </w:rPr>
        <w:t xml:space="preserve"> </w:t>
      </w:r>
      <w:r>
        <w:rPr>
          <w:spacing w:val="-2"/>
        </w:rPr>
        <w:t>notice?</w:t>
      </w:r>
    </w:p>
    <w:p w14:paraId="7EF3414B" w14:textId="77777777" w:rsidR="00495227" w:rsidRDefault="0061281B">
      <w:pPr>
        <w:pStyle w:val="Heading1"/>
        <w:numPr>
          <w:ilvl w:val="0"/>
          <w:numId w:val="1"/>
        </w:numPr>
        <w:tabs>
          <w:tab w:val="left" w:pos="827"/>
        </w:tabs>
        <w:spacing w:before="275" w:line="305" w:lineRule="exact"/>
        <w:ind w:hanging="355"/>
      </w:pPr>
      <w:r>
        <w:t>Each</w:t>
      </w:r>
      <w:r>
        <w:rPr>
          <w:spacing w:val="-4"/>
        </w:rPr>
        <w:t xml:space="preserve"> </w:t>
      </w:r>
      <w:r>
        <w:t>parent</w:t>
      </w:r>
      <w:r>
        <w:rPr>
          <w:spacing w:val="-3"/>
        </w:rPr>
        <w:t xml:space="preserve"> </w:t>
      </w:r>
      <w:r>
        <w:t>can</w:t>
      </w:r>
      <w:r>
        <w:rPr>
          <w:spacing w:val="-3"/>
        </w:rPr>
        <w:t xml:space="preserve"> </w:t>
      </w:r>
      <w:r>
        <w:t>receive</w:t>
      </w:r>
      <w:r>
        <w:rPr>
          <w:spacing w:val="-3"/>
        </w:rPr>
        <w:t xml:space="preserve"> </w:t>
      </w:r>
      <w:r>
        <w:t>a</w:t>
      </w:r>
      <w:r>
        <w:rPr>
          <w:spacing w:val="-3"/>
        </w:rPr>
        <w:t xml:space="preserve"> </w:t>
      </w:r>
      <w:r>
        <w:t>fine</w:t>
      </w:r>
      <w:r>
        <w:rPr>
          <w:spacing w:val="-5"/>
        </w:rPr>
        <w:t xml:space="preserve"> </w:t>
      </w:r>
      <w:r>
        <w:t>for</w:t>
      </w:r>
      <w:r>
        <w:rPr>
          <w:spacing w:val="-3"/>
        </w:rPr>
        <w:t xml:space="preserve"> </w:t>
      </w:r>
      <w:r>
        <w:t>each</w:t>
      </w:r>
      <w:r>
        <w:rPr>
          <w:spacing w:val="-1"/>
        </w:rPr>
        <w:t xml:space="preserve"> </w:t>
      </w:r>
      <w:r>
        <w:t>child</w:t>
      </w:r>
      <w:r>
        <w:rPr>
          <w:spacing w:val="-3"/>
        </w:rPr>
        <w:t xml:space="preserve"> </w:t>
      </w:r>
      <w:r>
        <w:t>who</w:t>
      </w:r>
      <w:r>
        <w:rPr>
          <w:spacing w:val="-4"/>
        </w:rPr>
        <w:t xml:space="preserve"> </w:t>
      </w:r>
      <w:r>
        <w:t>has</w:t>
      </w:r>
      <w:r>
        <w:rPr>
          <w:spacing w:val="-2"/>
        </w:rPr>
        <w:t xml:space="preserve"> </w:t>
      </w:r>
      <w:r>
        <w:t>had</w:t>
      </w:r>
      <w:r>
        <w:rPr>
          <w:spacing w:val="-3"/>
        </w:rPr>
        <w:t xml:space="preserve"> </w:t>
      </w:r>
      <w:r>
        <w:t>unauthorised</w:t>
      </w:r>
      <w:r>
        <w:rPr>
          <w:spacing w:val="-1"/>
        </w:rPr>
        <w:t xml:space="preserve"> </w:t>
      </w:r>
      <w:r>
        <w:t>absence</w:t>
      </w:r>
      <w:r>
        <w:rPr>
          <w:spacing w:val="-3"/>
        </w:rPr>
        <w:t xml:space="preserve"> </w:t>
      </w:r>
      <w:r>
        <w:t>from</w:t>
      </w:r>
      <w:r>
        <w:rPr>
          <w:spacing w:val="-2"/>
        </w:rPr>
        <w:t xml:space="preserve"> school.</w:t>
      </w:r>
    </w:p>
    <w:p w14:paraId="551CC432" w14:textId="77777777" w:rsidR="00495227" w:rsidRDefault="0061281B">
      <w:pPr>
        <w:pStyle w:val="ListParagraph"/>
        <w:numPr>
          <w:ilvl w:val="0"/>
          <w:numId w:val="1"/>
        </w:numPr>
        <w:tabs>
          <w:tab w:val="left" w:pos="827"/>
        </w:tabs>
        <w:ind w:right="115"/>
        <w:rPr>
          <w:b/>
          <w:sz w:val="24"/>
        </w:rPr>
      </w:pPr>
      <w:r>
        <w:rPr>
          <w:b/>
          <w:sz w:val="24"/>
        </w:rPr>
        <w:t>In education law, anyone who lives with a child and who has day-to-day care of the child is also considered to be a parent whether they are the biological parent or not. For example, this will include step-parents and partners.</w:t>
      </w:r>
    </w:p>
    <w:p w14:paraId="4B9F8602" w14:textId="77777777" w:rsidR="00495227" w:rsidRDefault="00495227">
      <w:pPr>
        <w:pStyle w:val="BodyText"/>
        <w:spacing w:before="2"/>
        <w:rPr>
          <w:b/>
        </w:rPr>
      </w:pPr>
    </w:p>
    <w:p w14:paraId="41E4DE62" w14:textId="77777777" w:rsidR="00495227" w:rsidRDefault="0061281B" w:rsidP="0061281B">
      <w:pPr>
        <w:pStyle w:val="BodyText"/>
        <w:ind w:left="5" w:right="8"/>
      </w:pPr>
      <w:r>
        <w:t>Do</w:t>
      </w:r>
      <w:r>
        <w:rPr>
          <w:spacing w:val="-4"/>
        </w:rPr>
        <w:t xml:space="preserve"> </w:t>
      </w:r>
      <w:r>
        <w:t>the</w:t>
      </w:r>
      <w:r>
        <w:rPr>
          <w:spacing w:val="-4"/>
        </w:rPr>
        <w:t xml:space="preserve"> </w:t>
      </w:r>
      <w:r>
        <w:t>new</w:t>
      </w:r>
      <w:r>
        <w:rPr>
          <w:spacing w:val="-1"/>
        </w:rPr>
        <w:t xml:space="preserve"> </w:t>
      </w:r>
      <w:r>
        <w:t>rules</w:t>
      </w:r>
      <w:r>
        <w:rPr>
          <w:spacing w:val="-5"/>
        </w:rPr>
        <w:t xml:space="preserve"> </w:t>
      </w:r>
      <w:r>
        <w:t>only</w:t>
      </w:r>
      <w:r>
        <w:rPr>
          <w:spacing w:val="-2"/>
        </w:rPr>
        <w:t xml:space="preserve"> </w:t>
      </w:r>
      <w:r>
        <w:t>apply</w:t>
      </w:r>
      <w:r>
        <w:rPr>
          <w:spacing w:val="-2"/>
        </w:rPr>
        <w:t xml:space="preserve"> </w:t>
      </w:r>
      <w:r>
        <w:t>to</w:t>
      </w:r>
      <w:r>
        <w:rPr>
          <w:spacing w:val="-5"/>
        </w:rPr>
        <w:t xml:space="preserve"> </w:t>
      </w:r>
      <w:r>
        <w:t>holidays</w:t>
      </w:r>
      <w:r>
        <w:rPr>
          <w:spacing w:val="-5"/>
        </w:rPr>
        <w:t xml:space="preserve"> </w:t>
      </w:r>
      <w:r>
        <w:t>during</w:t>
      </w:r>
      <w:r>
        <w:rPr>
          <w:spacing w:val="-4"/>
        </w:rPr>
        <w:t xml:space="preserve"> </w:t>
      </w:r>
      <w:r>
        <w:t>term</w:t>
      </w:r>
      <w:r>
        <w:rPr>
          <w:spacing w:val="-2"/>
        </w:rPr>
        <w:t xml:space="preserve"> time?</w:t>
      </w:r>
    </w:p>
    <w:p w14:paraId="04341F69" w14:textId="77777777" w:rsidR="00495227" w:rsidRDefault="0061281B">
      <w:pPr>
        <w:pStyle w:val="Heading1"/>
        <w:numPr>
          <w:ilvl w:val="0"/>
          <w:numId w:val="1"/>
        </w:numPr>
        <w:tabs>
          <w:tab w:val="left" w:pos="834"/>
        </w:tabs>
        <w:spacing w:before="275"/>
        <w:ind w:left="834" w:right="124" w:hanging="361"/>
      </w:pPr>
      <w:r>
        <w:t>No, it applies to all unauthorised absence from school including holidays. Unauthorised absence includes other absence that has not been agreed such as truancy, arriving late after the register has closed and failing to provide reasons for absence.</w:t>
      </w:r>
    </w:p>
    <w:p w14:paraId="5EA5AF66" w14:textId="77777777" w:rsidR="00495227" w:rsidRDefault="0061281B" w:rsidP="0061281B">
      <w:pPr>
        <w:pStyle w:val="BodyText"/>
        <w:spacing w:before="292"/>
        <w:ind w:left="2" w:right="8"/>
      </w:pPr>
      <w:r>
        <w:t>How do</w:t>
      </w:r>
      <w:r>
        <w:rPr>
          <w:spacing w:val="-1"/>
        </w:rPr>
        <w:t xml:space="preserve"> </w:t>
      </w:r>
      <w:r>
        <w:t>I</w:t>
      </w:r>
      <w:r>
        <w:rPr>
          <w:spacing w:val="-2"/>
        </w:rPr>
        <w:t xml:space="preserve"> </w:t>
      </w:r>
      <w:r>
        <w:t>request</w:t>
      </w:r>
      <w:r>
        <w:rPr>
          <w:spacing w:val="-3"/>
        </w:rPr>
        <w:t xml:space="preserve"> </w:t>
      </w:r>
      <w:r>
        <w:t>for</w:t>
      </w:r>
      <w:r>
        <w:rPr>
          <w:spacing w:val="-3"/>
        </w:rPr>
        <w:t xml:space="preserve"> </w:t>
      </w:r>
      <w:r>
        <w:t>my</w:t>
      </w:r>
      <w:r>
        <w:rPr>
          <w:spacing w:val="-4"/>
        </w:rPr>
        <w:t xml:space="preserve"> </w:t>
      </w:r>
      <w:r>
        <w:t>child</w:t>
      </w:r>
      <w:r>
        <w:rPr>
          <w:spacing w:val="-2"/>
        </w:rPr>
        <w:t xml:space="preserve"> </w:t>
      </w:r>
      <w:r>
        <w:t>to</w:t>
      </w:r>
      <w:r>
        <w:rPr>
          <w:spacing w:val="-3"/>
        </w:rPr>
        <w:t xml:space="preserve"> </w:t>
      </w:r>
      <w:r>
        <w:t>have</w:t>
      </w:r>
      <w:r>
        <w:rPr>
          <w:spacing w:val="-1"/>
        </w:rPr>
        <w:t xml:space="preserve"> </w:t>
      </w:r>
      <w:r>
        <w:t>leave</w:t>
      </w:r>
      <w:r>
        <w:rPr>
          <w:spacing w:val="-2"/>
        </w:rPr>
        <w:t xml:space="preserve"> </w:t>
      </w:r>
      <w:r>
        <w:t>granted</w:t>
      </w:r>
      <w:r>
        <w:rPr>
          <w:spacing w:val="-3"/>
        </w:rPr>
        <w:t xml:space="preserve"> </w:t>
      </w:r>
      <w:r>
        <w:t>during</w:t>
      </w:r>
      <w:r>
        <w:rPr>
          <w:spacing w:val="-2"/>
        </w:rPr>
        <w:t xml:space="preserve"> </w:t>
      </w:r>
      <w:r>
        <w:t>term</w:t>
      </w:r>
      <w:r>
        <w:rPr>
          <w:spacing w:val="-3"/>
        </w:rPr>
        <w:t xml:space="preserve"> </w:t>
      </w:r>
      <w:r>
        <w:rPr>
          <w:spacing w:val="-2"/>
        </w:rPr>
        <w:t>time?</w:t>
      </w:r>
    </w:p>
    <w:p w14:paraId="1546B4FF" w14:textId="77777777" w:rsidR="00495227" w:rsidRDefault="0061281B">
      <w:pPr>
        <w:pStyle w:val="Heading1"/>
        <w:numPr>
          <w:ilvl w:val="0"/>
          <w:numId w:val="1"/>
        </w:numPr>
        <w:tabs>
          <w:tab w:val="left" w:pos="834"/>
        </w:tabs>
        <w:spacing w:before="276"/>
        <w:ind w:left="834" w:right="117" w:hanging="361"/>
      </w:pPr>
      <w:r>
        <w:t>You must submit an Absence Request form at least 20 days before the proposed absence. It will be</w:t>
      </w:r>
      <w:r>
        <w:rPr>
          <w:spacing w:val="-10"/>
        </w:rPr>
        <w:t xml:space="preserve"> </w:t>
      </w:r>
      <w:r>
        <w:t>for</w:t>
      </w:r>
      <w:r>
        <w:rPr>
          <w:spacing w:val="-7"/>
        </w:rPr>
        <w:t xml:space="preserve"> </w:t>
      </w:r>
      <w:r>
        <w:t>your</w:t>
      </w:r>
      <w:r>
        <w:rPr>
          <w:spacing w:val="-8"/>
        </w:rPr>
        <w:t xml:space="preserve"> </w:t>
      </w:r>
      <w:r>
        <w:t>child’s</w:t>
      </w:r>
      <w:r>
        <w:rPr>
          <w:spacing w:val="-8"/>
        </w:rPr>
        <w:t xml:space="preserve"> </w:t>
      </w:r>
      <w:r>
        <w:t>Head</w:t>
      </w:r>
      <w:r>
        <w:rPr>
          <w:spacing w:val="-8"/>
        </w:rPr>
        <w:t xml:space="preserve"> </w:t>
      </w:r>
      <w:r>
        <w:t>Teacher</w:t>
      </w:r>
      <w:r>
        <w:rPr>
          <w:spacing w:val="-8"/>
        </w:rPr>
        <w:t xml:space="preserve"> </w:t>
      </w:r>
      <w:r>
        <w:t>to</w:t>
      </w:r>
      <w:r>
        <w:rPr>
          <w:spacing w:val="-8"/>
        </w:rPr>
        <w:t xml:space="preserve"> </w:t>
      </w:r>
      <w:r>
        <w:t>decide</w:t>
      </w:r>
      <w:r>
        <w:rPr>
          <w:spacing w:val="-10"/>
        </w:rPr>
        <w:t xml:space="preserve"> </w:t>
      </w:r>
      <w:r>
        <w:t>as</w:t>
      </w:r>
      <w:r>
        <w:rPr>
          <w:spacing w:val="-8"/>
        </w:rPr>
        <w:t xml:space="preserve"> </w:t>
      </w:r>
      <w:r>
        <w:t>to</w:t>
      </w:r>
      <w:r>
        <w:rPr>
          <w:spacing w:val="-10"/>
        </w:rPr>
        <w:t xml:space="preserve"> </w:t>
      </w:r>
      <w:r>
        <w:t>whether</w:t>
      </w:r>
      <w:r>
        <w:rPr>
          <w:spacing w:val="-10"/>
        </w:rPr>
        <w:t xml:space="preserve"> </w:t>
      </w:r>
      <w:r>
        <w:t>there</w:t>
      </w:r>
      <w:r>
        <w:rPr>
          <w:spacing w:val="-10"/>
        </w:rPr>
        <w:t xml:space="preserve"> </w:t>
      </w:r>
      <w:r>
        <w:t>are</w:t>
      </w:r>
      <w:r>
        <w:rPr>
          <w:spacing w:val="-10"/>
        </w:rPr>
        <w:t xml:space="preserve"> </w:t>
      </w:r>
      <w:r>
        <w:t>exceptional</w:t>
      </w:r>
      <w:r>
        <w:rPr>
          <w:spacing w:val="-10"/>
        </w:rPr>
        <w:t xml:space="preserve"> </w:t>
      </w:r>
      <w:r>
        <w:t>circumstances</w:t>
      </w:r>
      <w:r>
        <w:rPr>
          <w:spacing w:val="-9"/>
        </w:rPr>
        <w:t xml:space="preserve"> </w:t>
      </w:r>
      <w:r>
        <w:t>that will allow them to grant the time off. Do not assume that the absence will be granted until you have received confirmation from the school.</w:t>
      </w:r>
    </w:p>
    <w:p w14:paraId="549A656A" w14:textId="77777777" w:rsidR="00495227" w:rsidRDefault="00495227">
      <w:pPr>
        <w:pStyle w:val="BodyText"/>
        <w:spacing w:before="1"/>
        <w:rPr>
          <w:b/>
        </w:rPr>
      </w:pPr>
    </w:p>
    <w:p w14:paraId="423177FD" w14:textId="39B49F1E" w:rsidR="00495227" w:rsidRDefault="0061281B" w:rsidP="0061281B">
      <w:pPr>
        <w:pStyle w:val="BodyText"/>
        <w:ind w:left="4" w:right="8"/>
      </w:pPr>
      <w:r>
        <w:t>Do</w:t>
      </w:r>
      <w:r>
        <w:rPr>
          <w:spacing w:val="-3"/>
        </w:rPr>
        <w:t xml:space="preserve"> </w:t>
      </w:r>
      <w:r>
        <w:t>the</w:t>
      </w:r>
      <w:r>
        <w:rPr>
          <w:spacing w:val="-4"/>
        </w:rPr>
        <w:t xml:space="preserve"> </w:t>
      </w:r>
      <w:r>
        <w:t>10</w:t>
      </w:r>
      <w:r>
        <w:rPr>
          <w:spacing w:val="-3"/>
        </w:rPr>
        <w:t xml:space="preserve"> </w:t>
      </w:r>
      <w:r>
        <w:t>sessions</w:t>
      </w:r>
      <w:r>
        <w:rPr>
          <w:spacing w:val="-4"/>
        </w:rPr>
        <w:t xml:space="preserve"> </w:t>
      </w:r>
      <w:r>
        <w:t>of</w:t>
      </w:r>
      <w:r>
        <w:rPr>
          <w:spacing w:val="-3"/>
        </w:rPr>
        <w:t xml:space="preserve"> </w:t>
      </w:r>
      <w:r>
        <w:t>unauthorised</w:t>
      </w:r>
      <w:r>
        <w:rPr>
          <w:spacing w:val="-1"/>
        </w:rPr>
        <w:t xml:space="preserve"> </w:t>
      </w:r>
      <w:r>
        <w:t>absence</w:t>
      </w:r>
      <w:r>
        <w:rPr>
          <w:spacing w:val="-3"/>
        </w:rPr>
        <w:t xml:space="preserve"> </w:t>
      </w:r>
      <w:r>
        <w:t>have</w:t>
      </w:r>
      <w:r>
        <w:rPr>
          <w:spacing w:val="-4"/>
        </w:rPr>
        <w:t xml:space="preserve"> </w:t>
      </w:r>
      <w:r>
        <w:t>to</w:t>
      </w:r>
      <w:r>
        <w:rPr>
          <w:spacing w:val="-4"/>
        </w:rPr>
        <w:t xml:space="preserve"> </w:t>
      </w:r>
      <w:r>
        <w:t>be</w:t>
      </w:r>
      <w:r>
        <w:rPr>
          <w:spacing w:val="-4"/>
        </w:rPr>
        <w:t xml:space="preserve"> </w:t>
      </w:r>
      <w:r>
        <w:t>taken</w:t>
      </w:r>
      <w:r>
        <w:rPr>
          <w:spacing w:val="-3"/>
        </w:rPr>
        <w:t xml:space="preserve"> </w:t>
      </w:r>
      <w:r>
        <w:t>all</w:t>
      </w:r>
      <w:r>
        <w:rPr>
          <w:spacing w:val="-4"/>
        </w:rPr>
        <w:t xml:space="preserve"> </w:t>
      </w:r>
      <w:r>
        <w:t>at</w:t>
      </w:r>
      <w:r>
        <w:rPr>
          <w:spacing w:val="-3"/>
        </w:rPr>
        <w:t xml:space="preserve"> </w:t>
      </w:r>
      <w:r>
        <w:t>the</w:t>
      </w:r>
      <w:r>
        <w:rPr>
          <w:spacing w:val="-1"/>
        </w:rPr>
        <w:t xml:space="preserve"> </w:t>
      </w:r>
      <w:r>
        <w:t>same time</w:t>
      </w:r>
      <w:r>
        <w:rPr>
          <w:spacing w:val="-1"/>
        </w:rPr>
        <w:t xml:space="preserve"> </w:t>
      </w:r>
      <w:r>
        <w:t>before</w:t>
      </w:r>
      <w:r>
        <w:rPr>
          <w:spacing w:val="-1"/>
        </w:rPr>
        <w:t xml:space="preserve"> </w:t>
      </w:r>
      <w:r>
        <w:t>a</w:t>
      </w:r>
      <w:r>
        <w:rPr>
          <w:spacing w:val="-4"/>
        </w:rPr>
        <w:t xml:space="preserve"> </w:t>
      </w:r>
      <w:r>
        <w:t>penalty</w:t>
      </w:r>
      <w:r>
        <w:rPr>
          <w:spacing w:val="-2"/>
        </w:rPr>
        <w:t xml:space="preserve"> </w:t>
      </w:r>
      <w:r>
        <w:t>fine</w:t>
      </w:r>
      <w:r>
        <w:rPr>
          <w:spacing w:val="-4"/>
        </w:rPr>
        <w:t xml:space="preserve"> </w:t>
      </w:r>
      <w:r>
        <w:t>is issued to the parent/carer ?</w:t>
      </w:r>
    </w:p>
    <w:p w14:paraId="7ED4EEA3" w14:textId="77777777" w:rsidR="00495227" w:rsidRDefault="0061281B">
      <w:pPr>
        <w:pStyle w:val="Heading1"/>
        <w:numPr>
          <w:ilvl w:val="0"/>
          <w:numId w:val="1"/>
        </w:numPr>
        <w:tabs>
          <w:tab w:val="left" w:pos="834"/>
        </w:tabs>
        <w:spacing w:before="292" w:line="242" w:lineRule="auto"/>
        <w:ind w:left="834" w:right="113" w:hanging="361"/>
      </w:pPr>
      <w:r>
        <w:t>No, a penalty fine can be issued for any combination of absences over a 10-week rolling period. They can be consecutive or non-consecutive and can span over two terms.</w:t>
      </w:r>
    </w:p>
    <w:p w14:paraId="49D3D93A" w14:textId="77777777" w:rsidR="00495227" w:rsidRDefault="0061281B" w:rsidP="0061281B">
      <w:pPr>
        <w:pStyle w:val="BodyText"/>
        <w:spacing w:before="290"/>
        <w:ind w:left="5" w:right="8"/>
      </w:pPr>
      <w:r>
        <w:t>What</w:t>
      </w:r>
      <w:r>
        <w:rPr>
          <w:spacing w:val="-5"/>
        </w:rPr>
        <w:t xml:space="preserve"> </w:t>
      </w:r>
      <w:r>
        <w:t>happens</w:t>
      </w:r>
      <w:r>
        <w:rPr>
          <w:spacing w:val="-2"/>
        </w:rPr>
        <w:t xml:space="preserve"> </w:t>
      </w:r>
      <w:r>
        <w:t>if</w:t>
      </w:r>
      <w:r>
        <w:rPr>
          <w:spacing w:val="-3"/>
        </w:rPr>
        <w:t xml:space="preserve"> </w:t>
      </w:r>
      <w:r>
        <w:t>I</w:t>
      </w:r>
      <w:r>
        <w:rPr>
          <w:spacing w:val="-2"/>
        </w:rPr>
        <w:t xml:space="preserve"> </w:t>
      </w:r>
      <w:r>
        <w:t>am issued</w:t>
      </w:r>
      <w:r>
        <w:rPr>
          <w:spacing w:val="-3"/>
        </w:rPr>
        <w:t xml:space="preserve"> </w:t>
      </w:r>
      <w:r>
        <w:t>with</w:t>
      </w:r>
      <w:r>
        <w:rPr>
          <w:spacing w:val="-3"/>
        </w:rPr>
        <w:t xml:space="preserve"> </w:t>
      </w:r>
      <w:r>
        <w:t>a</w:t>
      </w:r>
      <w:r>
        <w:rPr>
          <w:spacing w:val="-2"/>
        </w:rPr>
        <w:t xml:space="preserve"> </w:t>
      </w:r>
      <w:r>
        <w:t>penalty</w:t>
      </w:r>
      <w:r>
        <w:rPr>
          <w:spacing w:val="-2"/>
        </w:rPr>
        <w:t xml:space="preserve"> </w:t>
      </w:r>
      <w:r>
        <w:t>fine</w:t>
      </w:r>
      <w:r>
        <w:rPr>
          <w:spacing w:val="-2"/>
        </w:rPr>
        <w:t xml:space="preserve"> </w:t>
      </w:r>
      <w:r>
        <w:t>and</w:t>
      </w:r>
      <w:r>
        <w:rPr>
          <w:spacing w:val="-1"/>
        </w:rPr>
        <w:t xml:space="preserve"> </w:t>
      </w:r>
      <w:r>
        <w:t>I</w:t>
      </w:r>
      <w:r>
        <w:rPr>
          <w:spacing w:val="-4"/>
        </w:rPr>
        <w:t xml:space="preserve"> </w:t>
      </w:r>
      <w:r>
        <w:t>don’t</w:t>
      </w:r>
      <w:r>
        <w:rPr>
          <w:spacing w:val="-3"/>
        </w:rPr>
        <w:t xml:space="preserve"> </w:t>
      </w:r>
      <w:r>
        <w:t>pay</w:t>
      </w:r>
      <w:r>
        <w:rPr>
          <w:spacing w:val="-1"/>
        </w:rPr>
        <w:t xml:space="preserve"> </w:t>
      </w:r>
      <w:r>
        <w:rPr>
          <w:spacing w:val="-5"/>
        </w:rPr>
        <w:t>it?</w:t>
      </w:r>
    </w:p>
    <w:p w14:paraId="5F416334" w14:textId="77777777" w:rsidR="00495227" w:rsidRDefault="0061281B">
      <w:pPr>
        <w:pStyle w:val="Heading1"/>
        <w:numPr>
          <w:ilvl w:val="0"/>
          <w:numId w:val="1"/>
        </w:numPr>
        <w:tabs>
          <w:tab w:val="left" w:pos="827"/>
        </w:tabs>
        <w:spacing w:before="275"/>
        <w:ind w:right="120"/>
      </w:pPr>
      <w:r>
        <w:t>Unauthorised</w:t>
      </w:r>
      <w:r>
        <w:rPr>
          <w:spacing w:val="-1"/>
        </w:rPr>
        <w:t xml:space="preserve"> </w:t>
      </w:r>
      <w:r>
        <w:t>absence from school is</w:t>
      </w:r>
      <w:r>
        <w:rPr>
          <w:spacing w:val="-2"/>
        </w:rPr>
        <w:t xml:space="preserve"> </w:t>
      </w:r>
      <w:r>
        <w:t>an</w:t>
      </w:r>
      <w:r>
        <w:rPr>
          <w:spacing w:val="-1"/>
        </w:rPr>
        <w:t xml:space="preserve"> </w:t>
      </w:r>
      <w:r>
        <w:t>offence</w:t>
      </w:r>
      <w:r>
        <w:rPr>
          <w:spacing w:val="-2"/>
        </w:rPr>
        <w:t xml:space="preserve"> </w:t>
      </w:r>
      <w:r>
        <w:t>under</w:t>
      </w:r>
      <w:r>
        <w:rPr>
          <w:spacing w:val="-1"/>
        </w:rPr>
        <w:t xml:space="preserve"> </w:t>
      </w:r>
      <w:r>
        <w:t>s444</w:t>
      </w:r>
      <w:r>
        <w:rPr>
          <w:spacing w:val="-1"/>
        </w:rPr>
        <w:t xml:space="preserve"> </w:t>
      </w:r>
      <w:r>
        <w:t>of the</w:t>
      </w:r>
      <w:r>
        <w:rPr>
          <w:spacing w:val="-3"/>
        </w:rPr>
        <w:t xml:space="preserve"> </w:t>
      </w:r>
      <w:r>
        <w:t>Education Act</w:t>
      </w:r>
      <w:r>
        <w:rPr>
          <w:spacing w:val="-1"/>
        </w:rPr>
        <w:t xml:space="preserve"> </w:t>
      </w:r>
      <w:r>
        <w:t>1996. A</w:t>
      </w:r>
      <w:r>
        <w:rPr>
          <w:spacing w:val="-1"/>
        </w:rPr>
        <w:t xml:space="preserve"> </w:t>
      </w:r>
      <w:r>
        <w:t>penalty fine</w:t>
      </w:r>
      <w:r>
        <w:rPr>
          <w:spacing w:val="-5"/>
        </w:rPr>
        <w:t xml:space="preserve"> </w:t>
      </w:r>
      <w:r>
        <w:t>is</w:t>
      </w:r>
      <w:r>
        <w:rPr>
          <w:spacing w:val="-2"/>
        </w:rPr>
        <w:t xml:space="preserve"> </w:t>
      </w:r>
      <w:r>
        <w:t>an</w:t>
      </w:r>
      <w:r>
        <w:rPr>
          <w:spacing w:val="-3"/>
        </w:rPr>
        <w:t xml:space="preserve"> </w:t>
      </w:r>
      <w:r>
        <w:t>opportunity</w:t>
      </w:r>
      <w:r>
        <w:rPr>
          <w:spacing w:val="-2"/>
        </w:rPr>
        <w:t xml:space="preserve"> </w:t>
      </w:r>
      <w:r>
        <w:t>for</w:t>
      </w:r>
      <w:r>
        <w:rPr>
          <w:spacing w:val="-1"/>
        </w:rPr>
        <w:t xml:space="preserve"> </w:t>
      </w:r>
      <w:r>
        <w:t>you</w:t>
      </w:r>
      <w:r>
        <w:rPr>
          <w:spacing w:val="-3"/>
        </w:rPr>
        <w:t xml:space="preserve"> </w:t>
      </w:r>
      <w:r>
        <w:t>to</w:t>
      </w:r>
      <w:r>
        <w:rPr>
          <w:spacing w:val="-3"/>
        </w:rPr>
        <w:t xml:space="preserve"> </w:t>
      </w:r>
      <w:r>
        <w:t>settle</w:t>
      </w:r>
      <w:r>
        <w:rPr>
          <w:spacing w:val="-5"/>
        </w:rPr>
        <w:t xml:space="preserve"> </w:t>
      </w:r>
      <w:r>
        <w:t>out</w:t>
      </w:r>
      <w:r>
        <w:rPr>
          <w:spacing w:val="-3"/>
        </w:rPr>
        <w:t xml:space="preserve"> </w:t>
      </w:r>
      <w:r>
        <w:t>of</w:t>
      </w:r>
      <w:r>
        <w:rPr>
          <w:spacing w:val="-1"/>
        </w:rPr>
        <w:t xml:space="preserve"> </w:t>
      </w:r>
      <w:r>
        <w:t>court.</w:t>
      </w:r>
      <w:r>
        <w:rPr>
          <w:spacing w:val="-3"/>
        </w:rPr>
        <w:t xml:space="preserve"> </w:t>
      </w:r>
      <w:r>
        <w:t>If</w:t>
      </w:r>
      <w:r>
        <w:rPr>
          <w:spacing w:val="-1"/>
        </w:rPr>
        <w:t xml:space="preserve"> </w:t>
      </w:r>
      <w:r>
        <w:t>you</w:t>
      </w:r>
      <w:r>
        <w:rPr>
          <w:spacing w:val="-3"/>
        </w:rPr>
        <w:t xml:space="preserve"> </w:t>
      </w:r>
      <w:r>
        <w:t>don’t</w:t>
      </w:r>
      <w:r>
        <w:rPr>
          <w:spacing w:val="-3"/>
        </w:rPr>
        <w:t xml:space="preserve"> </w:t>
      </w:r>
      <w:r>
        <w:t>take</w:t>
      </w:r>
      <w:r>
        <w:rPr>
          <w:spacing w:val="-3"/>
        </w:rPr>
        <w:t xml:space="preserve"> </w:t>
      </w:r>
      <w:r>
        <w:t>this</w:t>
      </w:r>
      <w:r>
        <w:rPr>
          <w:spacing w:val="-2"/>
        </w:rPr>
        <w:t xml:space="preserve"> </w:t>
      </w:r>
      <w:r>
        <w:t>opportunity,</w:t>
      </w:r>
      <w:r>
        <w:rPr>
          <w:spacing w:val="-2"/>
        </w:rPr>
        <w:t xml:space="preserve"> </w:t>
      </w:r>
      <w:r>
        <w:t>you</w:t>
      </w:r>
      <w:r>
        <w:rPr>
          <w:spacing w:val="-3"/>
        </w:rPr>
        <w:t xml:space="preserve"> </w:t>
      </w:r>
      <w:r>
        <w:t>can</w:t>
      </w:r>
      <w:r>
        <w:rPr>
          <w:spacing w:val="-4"/>
        </w:rPr>
        <w:t xml:space="preserve"> </w:t>
      </w:r>
      <w:r>
        <w:t>be prosecuted for the offence of failing to ensure your child’s regular attendance.</w:t>
      </w:r>
    </w:p>
    <w:p w14:paraId="6A87B9A0" w14:textId="77777777" w:rsidR="00495227" w:rsidRDefault="0061281B" w:rsidP="0061281B">
      <w:pPr>
        <w:pStyle w:val="BodyText"/>
        <w:spacing w:before="292"/>
        <w:ind w:left="4" w:right="8"/>
      </w:pPr>
      <w:r>
        <w:t>What</w:t>
      </w:r>
      <w:r>
        <w:rPr>
          <w:spacing w:val="-1"/>
        </w:rPr>
        <w:t xml:space="preserve"> </w:t>
      </w:r>
      <w:r>
        <w:t>should I</w:t>
      </w:r>
      <w:r>
        <w:rPr>
          <w:spacing w:val="-5"/>
        </w:rPr>
        <w:t xml:space="preserve"> </w:t>
      </w:r>
      <w:r>
        <w:t>do</w:t>
      </w:r>
      <w:r>
        <w:rPr>
          <w:spacing w:val="-3"/>
        </w:rPr>
        <w:t xml:space="preserve"> </w:t>
      </w:r>
      <w:r>
        <w:t>if</w:t>
      </w:r>
      <w:r>
        <w:rPr>
          <w:spacing w:val="-3"/>
        </w:rPr>
        <w:t xml:space="preserve"> </w:t>
      </w:r>
      <w:r>
        <w:t>I</w:t>
      </w:r>
      <w:r>
        <w:rPr>
          <w:spacing w:val="-1"/>
        </w:rPr>
        <w:t xml:space="preserve"> </w:t>
      </w:r>
      <w:r>
        <w:t>am</w:t>
      </w:r>
      <w:r>
        <w:rPr>
          <w:spacing w:val="-4"/>
        </w:rPr>
        <w:t xml:space="preserve"> </w:t>
      </w:r>
      <w:r>
        <w:t>worried about</w:t>
      </w:r>
      <w:r>
        <w:rPr>
          <w:spacing w:val="-1"/>
        </w:rPr>
        <w:t xml:space="preserve"> </w:t>
      </w:r>
      <w:r>
        <w:t>my</w:t>
      </w:r>
      <w:r>
        <w:rPr>
          <w:spacing w:val="-4"/>
        </w:rPr>
        <w:t xml:space="preserve"> </w:t>
      </w:r>
      <w:r>
        <w:t>child’s</w:t>
      </w:r>
      <w:r>
        <w:rPr>
          <w:spacing w:val="-3"/>
        </w:rPr>
        <w:t xml:space="preserve"> </w:t>
      </w:r>
      <w:r>
        <w:rPr>
          <w:spacing w:val="-2"/>
        </w:rPr>
        <w:t>attendance?</w:t>
      </w:r>
    </w:p>
    <w:p w14:paraId="73E91300" w14:textId="77777777" w:rsidR="00495227" w:rsidRDefault="00495227">
      <w:pPr>
        <w:pStyle w:val="BodyText"/>
        <w:spacing w:before="1"/>
      </w:pPr>
    </w:p>
    <w:p w14:paraId="4F8AEC12" w14:textId="6149191D" w:rsidR="00495227" w:rsidRDefault="0061281B">
      <w:pPr>
        <w:pStyle w:val="ListParagraph"/>
        <w:numPr>
          <w:ilvl w:val="0"/>
          <w:numId w:val="1"/>
        </w:numPr>
        <w:tabs>
          <w:tab w:val="left" w:pos="834"/>
        </w:tabs>
        <w:ind w:left="834" w:right="114" w:hanging="361"/>
        <w:rPr>
          <w:b/>
          <w:sz w:val="24"/>
        </w:rPr>
      </w:pPr>
      <w:r>
        <w:rPr>
          <w:b/>
          <w:sz w:val="24"/>
        </w:rPr>
        <w:t>In the first instance you should contact your child’s school and ask for advice on how they can support</w:t>
      </w:r>
      <w:r>
        <w:rPr>
          <w:b/>
          <w:spacing w:val="-7"/>
          <w:sz w:val="24"/>
        </w:rPr>
        <w:t xml:space="preserve"> </w:t>
      </w:r>
      <w:r>
        <w:rPr>
          <w:b/>
          <w:sz w:val="24"/>
        </w:rPr>
        <w:t>you</w:t>
      </w:r>
      <w:r>
        <w:rPr>
          <w:b/>
          <w:spacing w:val="-7"/>
          <w:sz w:val="24"/>
        </w:rPr>
        <w:t xml:space="preserve"> </w:t>
      </w:r>
      <w:r>
        <w:rPr>
          <w:b/>
          <w:sz w:val="24"/>
        </w:rPr>
        <w:t>to</w:t>
      </w:r>
      <w:r>
        <w:rPr>
          <w:b/>
          <w:spacing w:val="-7"/>
          <w:sz w:val="24"/>
        </w:rPr>
        <w:t xml:space="preserve"> </w:t>
      </w:r>
      <w:r>
        <w:rPr>
          <w:b/>
          <w:sz w:val="24"/>
        </w:rPr>
        <w:t>improve</w:t>
      </w:r>
      <w:r>
        <w:rPr>
          <w:b/>
          <w:spacing w:val="-11"/>
          <w:sz w:val="24"/>
        </w:rPr>
        <w:t xml:space="preserve"> </w:t>
      </w:r>
      <w:r>
        <w:rPr>
          <w:b/>
          <w:sz w:val="24"/>
        </w:rPr>
        <w:t>the</w:t>
      </w:r>
      <w:r>
        <w:rPr>
          <w:b/>
          <w:spacing w:val="-8"/>
          <w:sz w:val="24"/>
        </w:rPr>
        <w:t xml:space="preserve"> </w:t>
      </w:r>
      <w:r>
        <w:rPr>
          <w:b/>
          <w:sz w:val="24"/>
        </w:rPr>
        <w:t>situation.</w:t>
      </w:r>
      <w:r>
        <w:rPr>
          <w:b/>
          <w:spacing w:val="-7"/>
          <w:sz w:val="24"/>
        </w:rPr>
        <w:t xml:space="preserve"> </w:t>
      </w:r>
    </w:p>
    <w:sectPr w:rsidR="00495227">
      <w:pgSz w:w="11910" w:h="16840"/>
      <w:pgMar w:top="1240" w:right="62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347"/>
    <w:multiLevelType w:val="hybridMultilevel"/>
    <w:tmpl w:val="142A0BDA"/>
    <w:lvl w:ilvl="0" w:tplc="1B6444C4">
      <w:numFmt w:val="bullet"/>
      <w:lvlText w:val=""/>
      <w:lvlJc w:val="left"/>
      <w:pPr>
        <w:ind w:left="827" w:hanging="356"/>
      </w:pPr>
      <w:rPr>
        <w:rFonts w:ascii="Symbol" w:eastAsia="Symbol" w:hAnsi="Symbol" w:cs="Symbol" w:hint="default"/>
        <w:b w:val="0"/>
        <w:bCs w:val="0"/>
        <w:i w:val="0"/>
        <w:iCs w:val="0"/>
        <w:spacing w:val="0"/>
        <w:w w:val="100"/>
        <w:sz w:val="24"/>
        <w:szCs w:val="24"/>
        <w:lang w:val="en-US" w:eastAsia="en-US" w:bidi="ar-SA"/>
      </w:rPr>
    </w:lvl>
    <w:lvl w:ilvl="1" w:tplc="731214E0">
      <w:numFmt w:val="bullet"/>
      <w:lvlText w:val="•"/>
      <w:lvlJc w:val="left"/>
      <w:pPr>
        <w:ind w:left="1798" w:hanging="356"/>
      </w:pPr>
      <w:rPr>
        <w:rFonts w:hint="default"/>
        <w:lang w:val="en-US" w:eastAsia="en-US" w:bidi="ar-SA"/>
      </w:rPr>
    </w:lvl>
    <w:lvl w:ilvl="2" w:tplc="480C54E2">
      <w:numFmt w:val="bullet"/>
      <w:lvlText w:val="•"/>
      <w:lvlJc w:val="left"/>
      <w:pPr>
        <w:ind w:left="2777" w:hanging="356"/>
      </w:pPr>
      <w:rPr>
        <w:rFonts w:hint="default"/>
        <w:lang w:val="en-US" w:eastAsia="en-US" w:bidi="ar-SA"/>
      </w:rPr>
    </w:lvl>
    <w:lvl w:ilvl="3" w:tplc="B6429A70">
      <w:numFmt w:val="bullet"/>
      <w:lvlText w:val="•"/>
      <w:lvlJc w:val="left"/>
      <w:pPr>
        <w:ind w:left="3755" w:hanging="356"/>
      </w:pPr>
      <w:rPr>
        <w:rFonts w:hint="default"/>
        <w:lang w:val="en-US" w:eastAsia="en-US" w:bidi="ar-SA"/>
      </w:rPr>
    </w:lvl>
    <w:lvl w:ilvl="4" w:tplc="2072129E">
      <w:numFmt w:val="bullet"/>
      <w:lvlText w:val="•"/>
      <w:lvlJc w:val="left"/>
      <w:pPr>
        <w:ind w:left="4734" w:hanging="356"/>
      </w:pPr>
      <w:rPr>
        <w:rFonts w:hint="default"/>
        <w:lang w:val="en-US" w:eastAsia="en-US" w:bidi="ar-SA"/>
      </w:rPr>
    </w:lvl>
    <w:lvl w:ilvl="5" w:tplc="BD086F62">
      <w:numFmt w:val="bullet"/>
      <w:lvlText w:val="•"/>
      <w:lvlJc w:val="left"/>
      <w:pPr>
        <w:ind w:left="5713" w:hanging="356"/>
      </w:pPr>
      <w:rPr>
        <w:rFonts w:hint="default"/>
        <w:lang w:val="en-US" w:eastAsia="en-US" w:bidi="ar-SA"/>
      </w:rPr>
    </w:lvl>
    <w:lvl w:ilvl="6" w:tplc="5F72ECD6">
      <w:numFmt w:val="bullet"/>
      <w:lvlText w:val="•"/>
      <w:lvlJc w:val="left"/>
      <w:pPr>
        <w:ind w:left="6691" w:hanging="356"/>
      </w:pPr>
      <w:rPr>
        <w:rFonts w:hint="default"/>
        <w:lang w:val="en-US" w:eastAsia="en-US" w:bidi="ar-SA"/>
      </w:rPr>
    </w:lvl>
    <w:lvl w:ilvl="7" w:tplc="57D86050">
      <w:numFmt w:val="bullet"/>
      <w:lvlText w:val="•"/>
      <w:lvlJc w:val="left"/>
      <w:pPr>
        <w:ind w:left="7670" w:hanging="356"/>
      </w:pPr>
      <w:rPr>
        <w:rFonts w:hint="default"/>
        <w:lang w:val="en-US" w:eastAsia="en-US" w:bidi="ar-SA"/>
      </w:rPr>
    </w:lvl>
    <w:lvl w:ilvl="8" w:tplc="4BF446FE">
      <w:numFmt w:val="bullet"/>
      <w:lvlText w:val="•"/>
      <w:lvlJc w:val="left"/>
      <w:pPr>
        <w:ind w:left="8649" w:hanging="356"/>
      </w:pPr>
      <w:rPr>
        <w:rFonts w:hint="default"/>
        <w:lang w:val="en-US" w:eastAsia="en-US" w:bidi="ar-SA"/>
      </w:rPr>
    </w:lvl>
  </w:abstractNum>
  <w:abstractNum w:abstractNumId="1" w15:restartNumberingAfterBreak="0">
    <w:nsid w:val="725D3021"/>
    <w:multiLevelType w:val="hybridMultilevel"/>
    <w:tmpl w:val="351CF818"/>
    <w:lvl w:ilvl="0" w:tplc="6AB2C12A">
      <w:start w:val="1"/>
      <w:numFmt w:val="decimal"/>
      <w:lvlText w:val="%1."/>
      <w:lvlJc w:val="left"/>
      <w:pPr>
        <w:ind w:left="827" w:hanging="356"/>
        <w:jc w:val="left"/>
      </w:pPr>
      <w:rPr>
        <w:rFonts w:ascii="Calibri" w:eastAsia="Calibri" w:hAnsi="Calibri" w:cs="Calibri" w:hint="default"/>
        <w:b w:val="0"/>
        <w:bCs w:val="0"/>
        <w:i w:val="0"/>
        <w:iCs w:val="0"/>
        <w:spacing w:val="0"/>
        <w:w w:val="100"/>
        <w:sz w:val="24"/>
        <w:szCs w:val="24"/>
        <w:lang w:val="en-US" w:eastAsia="en-US" w:bidi="ar-SA"/>
      </w:rPr>
    </w:lvl>
    <w:lvl w:ilvl="1" w:tplc="E9D06BD6">
      <w:numFmt w:val="bullet"/>
      <w:lvlText w:val="•"/>
      <w:lvlJc w:val="left"/>
      <w:pPr>
        <w:ind w:left="1798" w:hanging="356"/>
      </w:pPr>
      <w:rPr>
        <w:rFonts w:hint="default"/>
        <w:lang w:val="en-US" w:eastAsia="en-US" w:bidi="ar-SA"/>
      </w:rPr>
    </w:lvl>
    <w:lvl w:ilvl="2" w:tplc="77543A80">
      <w:numFmt w:val="bullet"/>
      <w:lvlText w:val="•"/>
      <w:lvlJc w:val="left"/>
      <w:pPr>
        <w:ind w:left="2777" w:hanging="356"/>
      </w:pPr>
      <w:rPr>
        <w:rFonts w:hint="default"/>
        <w:lang w:val="en-US" w:eastAsia="en-US" w:bidi="ar-SA"/>
      </w:rPr>
    </w:lvl>
    <w:lvl w:ilvl="3" w:tplc="8AE29F9C">
      <w:numFmt w:val="bullet"/>
      <w:lvlText w:val="•"/>
      <w:lvlJc w:val="left"/>
      <w:pPr>
        <w:ind w:left="3755" w:hanging="356"/>
      </w:pPr>
      <w:rPr>
        <w:rFonts w:hint="default"/>
        <w:lang w:val="en-US" w:eastAsia="en-US" w:bidi="ar-SA"/>
      </w:rPr>
    </w:lvl>
    <w:lvl w:ilvl="4" w:tplc="BE184FBC">
      <w:numFmt w:val="bullet"/>
      <w:lvlText w:val="•"/>
      <w:lvlJc w:val="left"/>
      <w:pPr>
        <w:ind w:left="4734" w:hanging="356"/>
      </w:pPr>
      <w:rPr>
        <w:rFonts w:hint="default"/>
        <w:lang w:val="en-US" w:eastAsia="en-US" w:bidi="ar-SA"/>
      </w:rPr>
    </w:lvl>
    <w:lvl w:ilvl="5" w:tplc="55FC36C0">
      <w:numFmt w:val="bullet"/>
      <w:lvlText w:val="•"/>
      <w:lvlJc w:val="left"/>
      <w:pPr>
        <w:ind w:left="5713" w:hanging="356"/>
      </w:pPr>
      <w:rPr>
        <w:rFonts w:hint="default"/>
        <w:lang w:val="en-US" w:eastAsia="en-US" w:bidi="ar-SA"/>
      </w:rPr>
    </w:lvl>
    <w:lvl w:ilvl="6" w:tplc="E59E631A">
      <w:numFmt w:val="bullet"/>
      <w:lvlText w:val="•"/>
      <w:lvlJc w:val="left"/>
      <w:pPr>
        <w:ind w:left="6691" w:hanging="356"/>
      </w:pPr>
      <w:rPr>
        <w:rFonts w:hint="default"/>
        <w:lang w:val="en-US" w:eastAsia="en-US" w:bidi="ar-SA"/>
      </w:rPr>
    </w:lvl>
    <w:lvl w:ilvl="7" w:tplc="6A28058E">
      <w:numFmt w:val="bullet"/>
      <w:lvlText w:val="•"/>
      <w:lvlJc w:val="left"/>
      <w:pPr>
        <w:ind w:left="7670" w:hanging="356"/>
      </w:pPr>
      <w:rPr>
        <w:rFonts w:hint="default"/>
        <w:lang w:val="en-US" w:eastAsia="en-US" w:bidi="ar-SA"/>
      </w:rPr>
    </w:lvl>
    <w:lvl w:ilvl="8" w:tplc="50AE8E1C">
      <w:numFmt w:val="bullet"/>
      <w:lvlText w:val="•"/>
      <w:lvlJc w:val="left"/>
      <w:pPr>
        <w:ind w:left="8649" w:hanging="356"/>
      </w:pPr>
      <w:rPr>
        <w:rFonts w:hint="default"/>
        <w:lang w:val="en-US" w:eastAsia="en-US" w:bidi="ar-SA"/>
      </w:rPr>
    </w:lvl>
  </w:abstractNum>
  <w:num w:numId="1" w16cid:durableId="1975862659">
    <w:abstractNumId w:val="0"/>
  </w:num>
  <w:num w:numId="2" w16cid:durableId="120529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27"/>
    <w:rsid w:val="00495227"/>
    <w:rsid w:val="00561B39"/>
    <w:rsid w:val="0061281B"/>
    <w:rsid w:val="009F6465"/>
    <w:rsid w:val="00A7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2D10"/>
  <w15:docId w15:val="{223922C1-867B-4282-B114-75C5D811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7" w:hanging="35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1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5f1b048133c22b8eecd38f7/Working_together_to_improve_school_attendance__applies_from_19_August_2024_.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Sefton MBC</dc:creator>
  <cp:lastModifiedBy>Cooper, Ruth</cp:lastModifiedBy>
  <cp:revision>2</cp:revision>
  <dcterms:created xsi:type="dcterms:W3CDTF">2025-09-16T16:21:00Z</dcterms:created>
  <dcterms:modified xsi:type="dcterms:W3CDTF">2025-09-16T16:21:00Z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for Microsoft 365</vt:lpwstr>
  </property>
  <property fmtid="{D5CDD505-2E9C-101B-9397-08002B2CF9AE}" pid="4" name="LastSaved">
    <vt:filetime>2024-07-05T00:00:00Z</vt:filetime>
  </property>
  <property fmtid="{D5CDD505-2E9C-101B-9397-08002B2CF9AE}" pid="5" name="Producer">
    <vt:lpwstr>Microsoft® Word for Microsoft 365</vt:lpwstr>
  </property>
</Properties>
</file>